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E2065" w14:textId="274923B9" w:rsidR="6B61DAEA" w:rsidRPr="00402E8F" w:rsidRDefault="6B61DAEA" w:rsidP="00402E8F">
      <w:pPr>
        <w:pBdr>
          <w:bottom w:val="single" w:sz="4" w:space="1" w:color="auto"/>
        </w:pBdr>
        <w:spacing w:after="0" w:line="240" w:lineRule="auto"/>
        <w:rPr>
          <w:rFonts w:ascii="Aptos" w:hAnsi="Aptos"/>
          <w:b/>
          <w:bCs/>
          <w:color w:val="7030A0"/>
        </w:rPr>
      </w:pPr>
    </w:p>
    <w:p w14:paraId="5CDB6738" w14:textId="77777777" w:rsidR="00402E8F" w:rsidRPr="00402E8F" w:rsidRDefault="00F34912" w:rsidP="002F2EA9">
      <w:pPr>
        <w:pBdr>
          <w:bottom w:val="single" w:sz="4" w:space="1" w:color="000000"/>
        </w:pBdr>
        <w:spacing w:after="0" w:line="240" w:lineRule="auto"/>
        <w:jc w:val="center"/>
        <w:rPr>
          <w:rFonts w:ascii="Aptos" w:hAnsi="Aptos"/>
          <w:b/>
          <w:bCs/>
          <w:color w:val="7030A0"/>
          <w:sz w:val="32"/>
          <w:szCs w:val="32"/>
        </w:rPr>
      </w:pPr>
      <w:r w:rsidRPr="00402E8F">
        <w:rPr>
          <w:rFonts w:ascii="Aptos" w:hAnsi="Aptos"/>
          <w:b/>
          <w:bCs/>
          <w:color w:val="7030A0"/>
          <w:sz w:val="32"/>
          <w:szCs w:val="32"/>
        </w:rPr>
        <w:t xml:space="preserve">Women in Prison </w:t>
      </w:r>
    </w:p>
    <w:p w14:paraId="314FED1E" w14:textId="4B8C3509" w:rsidR="0030794B" w:rsidRPr="00402E8F" w:rsidRDefault="009A41D8" w:rsidP="002F2EA9">
      <w:pPr>
        <w:pBdr>
          <w:bottom w:val="single" w:sz="4" w:space="1" w:color="000000"/>
        </w:pBdr>
        <w:spacing w:after="0" w:line="240" w:lineRule="auto"/>
        <w:jc w:val="center"/>
        <w:rPr>
          <w:rFonts w:ascii="Aptos" w:hAnsi="Aptos"/>
          <w:color w:val="7030A0"/>
          <w:sz w:val="32"/>
          <w:szCs w:val="32"/>
        </w:rPr>
      </w:pPr>
      <w:r w:rsidRPr="00402E8F">
        <w:rPr>
          <w:rFonts w:ascii="Aptos" w:hAnsi="Aptos"/>
          <w:color w:val="7030A0"/>
          <w:sz w:val="32"/>
          <w:szCs w:val="32"/>
        </w:rPr>
        <w:t>Finance, Audit and Risk</w:t>
      </w:r>
      <w:r w:rsidR="005311BB" w:rsidRPr="00402E8F">
        <w:rPr>
          <w:rFonts w:ascii="Aptos" w:hAnsi="Aptos"/>
          <w:color w:val="7030A0"/>
          <w:sz w:val="32"/>
          <w:szCs w:val="32"/>
        </w:rPr>
        <w:t xml:space="preserve"> Committee</w:t>
      </w:r>
    </w:p>
    <w:p w14:paraId="12477509" w14:textId="77777777" w:rsidR="005311BB" w:rsidRPr="00402E8F" w:rsidRDefault="005311BB" w:rsidP="00F34912">
      <w:pPr>
        <w:pBdr>
          <w:bottom w:val="single" w:sz="4" w:space="1" w:color="auto"/>
        </w:pBdr>
        <w:spacing w:after="0" w:line="240" w:lineRule="auto"/>
        <w:rPr>
          <w:rFonts w:ascii="Aptos" w:hAnsi="Aptos"/>
          <w:b/>
        </w:rPr>
      </w:pPr>
    </w:p>
    <w:p w14:paraId="43E4A047" w14:textId="6813BE16" w:rsidR="00754AF8" w:rsidRPr="00402E8F" w:rsidRDefault="005311BB" w:rsidP="09CBCE53">
      <w:pPr>
        <w:pBdr>
          <w:bottom w:val="single" w:sz="4" w:space="1" w:color="auto"/>
        </w:pBdr>
        <w:spacing w:after="0" w:line="240" w:lineRule="auto"/>
        <w:rPr>
          <w:rFonts w:ascii="Aptos" w:hAnsi="Aptos"/>
          <w:b/>
          <w:bCs/>
        </w:rPr>
      </w:pPr>
      <w:r w:rsidRPr="00402E8F">
        <w:rPr>
          <w:rFonts w:ascii="Aptos" w:hAnsi="Aptos"/>
          <w:b/>
          <w:bCs/>
        </w:rPr>
        <w:t xml:space="preserve">Terms of Reference </w:t>
      </w:r>
      <w:r w:rsidR="000322C4" w:rsidRPr="00402E8F">
        <w:rPr>
          <w:rFonts w:ascii="Aptos" w:hAnsi="Aptos"/>
          <w:b/>
          <w:bCs/>
        </w:rPr>
        <w:t xml:space="preserve">– for consultation with </w:t>
      </w:r>
      <w:r w:rsidR="009A41D8" w:rsidRPr="00402E8F">
        <w:rPr>
          <w:rFonts w:ascii="Aptos" w:hAnsi="Aptos"/>
          <w:b/>
          <w:bCs/>
        </w:rPr>
        <w:t>Finance Audit and Risk Committee</w:t>
      </w:r>
      <w:r w:rsidR="000322C4" w:rsidRPr="00402E8F">
        <w:rPr>
          <w:rFonts w:ascii="Aptos" w:hAnsi="Aptos"/>
          <w:b/>
          <w:bCs/>
        </w:rPr>
        <w:t xml:space="preserve"> and then approval by the Board</w:t>
      </w:r>
    </w:p>
    <w:p w14:paraId="65EBD7E5" w14:textId="25A7566D" w:rsidR="00754AF8" w:rsidRPr="00402E8F" w:rsidRDefault="00754AF8" w:rsidP="00F34912">
      <w:pPr>
        <w:pBdr>
          <w:bottom w:val="single" w:sz="4" w:space="1" w:color="auto"/>
        </w:pBdr>
        <w:spacing w:after="0" w:line="240" w:lineRule="auto"/>
        <w:rPr>
          <w:rFonts w:ascii="Aptos" w:hAnsi="Aptos"/>
          <w:b/>
        </w:rPr>
      </w:pPr>
    </w:p>
    <w:p w14:paraId="4C6A2F51" w14:textId="68E1A035" w:rsidR="00966CD2" w:rsidRPr="00402E8F" w:rsidRDefault="00966CD2" w:rsidP="00F34912">
      <w:pPr>
        <w:spacing w:after="0" w:line="240" w:lineRule="auto"/>
        <w:rPr>
          <w:rFonts w:ascii="Aptos" w:hAnsi="Aptos"/>
        </w:rPr>
      </w:pPr>
    </w:p>
    <w:p w14:paraId="5DA2A49B" w14:textId="28A82B63" w:rsidR="003C7DDA" w:rsidRPr="00402E8F" w:rsidRDefault="00257178" w:rsidP="09CBCE53">
      <w:pPr>
        <w:pStyle w:val="NormalWeb"/>
        <w:rPr>
          <w:rFonts w:ascii="Aptos" w:eastAsiaTheme="minorEastAsia" w:hAnsi="Aptos" w:cstheme="minorBidi"/>
          <w:color w:val="000000"/>
          <w:sz w:val="22"/>
          <w:szCs w:val="22"/>
        </w:rPr>
      </w:pPr>
      <w:r w:rsidRPr="00402E8F">
        <w:rPr>
          <w:rFonts w:ascii="Aptos" w:eastAsiaTheme="minorEastAsia" w:hAnsi="Aptos" w:cstheme="minorBidi"/>
          <w:b/>
          <w:bCs/>
          <w:color w:val="000000" w:themeColor="text1"/>
          <w:sz w:val="22"/>
          <w:szCs w:val="22"/>
        </w:rPr>
        <w:t xml:space="preserve">Committee Name: </w:t>
      </w:r>
      <w:r w:rsidRPr="00402E8F">
        <w:rPr>
          <w:rFonts w:ascii="Aptos" w:hAnsi="Aptos"/>
          <w:sz w:val="22"/>
          <w:szCs w:val="22"/>
        </w:rPr>
        <w:tab/>
      </w:r>
      <w:r w:rsidR="009A41D8" w:rsidRPr="00402E8F">
        <w:rPr>
          <w:rFonts w:ascii="Aptos" w:eastAsiaTheme="minorEastAsia" w:hAnsi="Aptos" w:cstheme="minorBidi"/>
          <w:color w:val="000000" w:themeColor="text1"/>
          <w:sz w:val="22"/>
          <w:szCs w:val="22"/>
        </w:rPr>
        <w:t>Finance, Audit and Risk</w:t>
      </w:r>
    </w:p>
    <w:p w14:paraId="343C01CA" w14:textId="76970532" w:rsidR="00257178" w:rsidRPr="00402E8F" w:rsidRDefault="00257178"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Membership:</w:t>
      </w:r>
      <w:r w:rsidRPr="00402E8F">
        <w:rPr>
          <w:rFonts w:ascii="Aptos" w:hAnsi="Aptos"/>
          <w:sz w:val="22"/>
          <w:szCs w:val="22"/>
        </w:rPr>
        <w:tab/>
      </w:r>
    </w:p>
    <w:p w14:paraId="5F6BA598" w14:textId="76967A92" w:rsidR="009A41D8" w:rsidRPr="00402E8F" w:rsidRDefault="00257178" w:rsidP="00F748DB">
      <w:pPr>
        <w:pStyle w:val="NormalWeb"/>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A minimum of 3 board members will form the </w:t>
      </w:r>
      <w:r w:rsidR="000322C4" w:rsidRPr="00402E8F">
        <w:rPr>
          <w:rFonts w:ascii="Aptos" w:eastAsiaTheme="minorEastAsia" w:hAnsi="Aptos" w:cstheme="minorBidi"/>
          <w:color w:val="000000" w:themeColor="text1"/>
          <w:sz w:val="22"/>
          <w:szCs w:val="22"/>
        </w:rPr>
        <w:t>c</w:t>
      </w:r>
      <w:r w:rsidRPr="00402E8F">
        <w:rPr>
          <w:rFonts w:ascii="Aptos" w:eastAsiaTheme="minorEastAsia" w:hAnsi="Aptos" w:cstheme="minorBidi"/>
          <w:color w:val="000000" w:themeColor="text1"/>
          <w:sz w:val="22"/>
          <w:szCs w:val="22"/>
        </w:rPr>
        <w:t>ommittee.</w:t>
      </w:r>
      <w:r w:rsidR="00B33B47" w:rsidRPr="00402E8F">
        <w:rPr>
          <w:rFonts w:ascii="Aptos" w:eastAsiaTheme="minorEastAsia" w:hAnsi="Aptos" w:cstheme="minorBidi"/>
          <w:color w:val="000000" w:themeColor="text1"/>
          <w:sz w:val="22"/>
          <w:szCs w:val="22"/>
        </w:rPr>
        <w:t xml:space="preserve"> At least one member of the finance, audit and risk committee shall have significant, recent and relevant financial experience.</w:t>
      </w:r>
      <w:r w:rsidRPr="00402E8F">
        <w:rPr>
          <w:rFonts w:ascii="Aptos" w:eastAsiaTheme="minorEastAsia" w:hAnsi="Aptos" w:cstheme="minorBidi"/>
          <w:color w:val="000000" w:themeColor="text1"/>
          <w:sz w:val="22"/>
          <w:szCs w:val="22"/>
        </w:rPr>
        <w:t xml:space="preserve"> Appointment of committee members will be approved by the Board.</w:t>
      </w:r>
      <w:r w:rsidR="003F00DB" w:rsidRPr="00402E8F">
        <w:rPr>
          <w:rFonts w:ascii="Aptos" w:eastAsiaTheme="minorEastAsia" w:hAnsi="Aptos" w:cstheme="minorBidi"/>
          <w:color w:val="000000" w:themeColor="text1"/>
          <w:sz w:val="22"/>
          <w:szCs w:val="22"/>
        </w:rPr>
        <w:t xml:space="preserve">  Membership will include the</w:t>
      </w:r>
      <w:r w:rsidR="00F748DB" w:rsidRPr="00402E8F">
        <w:rPr>
          <w:rFonts w:ascii="Aptos" w:eastAsiaTheme="minorEastAsia" w:hAnsi="Aptos" w:cstheme="minorBidi"/>
          <w:color w:val="000000" w:themeColor="text1"/>
          <w:sz w:val="22"/>
          <w:szCs w:val="22"/>
        </w:rPr>
        <w:t xml:space="preserve"> </w:t>
      </w:r>
      <w:r w:rsidR="009A41D8" w:rsidRPr="00402E8F">
        <w:rPr>
          <w:rFonts w:ascii="Aptos" w:eastAsiaTheme="minorEastAsia" w:hAnsi="Aptos" w:cstheme="minorBidi"/>
          <w:color w:val="000000" w:themeColor="text1"/>
          <w:sz w:val="22"/>
          <w:szCs w:val="22"/>
        </w:rPr>
        <w:t>Treasurer and a co-chair or vice chair of the Board.</w:t>
      </w:r>
    </w:p>
    <w:p w14:paraId="478A05AF" w14:textId="58703DAA" w:rsidR="00F748DB" w:rsidRPr="00402E8F" w:rsidRDefault="00257178" w:rsidP="09CBCE53">
      <w:pPr>
        <w:pStyle w:val="NormalWeb"/>
        <w:rPr>
          <w:rFonts w:ascii="Aptos" w:hAnsi="Aptos"/>
          <w:sz w:val="22"/>
          <w:szCs w:val="22"/>
        </w:rPr>
      </w:pPr>
      <w:r w:rsidRPr="00402E8F">
        <w:rPr>
          <w:rFonts w:ascii="Aptos" w:eastAsiaTheme="minorEastAsia" w:hAnsi="Aptos" w:cstheme="minorBidi"/>
          <w:color w:val="000000"/>
          <w:sz w:val="22"/>
          <w:szCs w:val="22"/>
        </w:rPr>
        <w:t xml:space="preserve">There may be up to 4 co-opted members onto the committee who are not board members.  The </w:t>
      </w:r>
      <w:r w:rsidR="000322C4" w:rsidRPr="00402E8F">
        <w:rPr>
          <w:rFonts w:ascii="Aptos" w:eastAsiaTheme="minorEastAsia" w:hAnsi="Aptos" w:cstheme="minorBidi"/>
          <w:color w:val="000000"/>
          <w:sz w:val="22"/>
          <w:szCs w:val="22"/>
        </w:rPr>
        <w:t>c</w:t>
      </w:r>
      <w:r w:rsidRPr="00402E8F">
        <w:rPr>
          <w:rFonts w:ascii="Aptos" w:eastAsiaTheme="minorEastAsia" w:hAnsi="Aptos" w:cstheme="minorBidi"/>
          <w:color w:val="000000"/>
          <w:sz w:val="22"/>
          <w:szCs w:val="22"/>
        </w:rPr>
        <w:t xml:space="preserve">ommittee will propose co-opted members, who will be approved by the Board. </w:t>
      </w:r>
      <w:r w:rsidR="009A41D8" w:rsidRPr="00402E8F">
        <w:rPr>
          <w:rFonts w:ascii="Aptos" w:eastAsiaTheme="minorEastAsia" w:hAnsi="Aptos" w:cstheme="minorBidi"/>
          <w:color w:val="000000"/>
          <w:sz w:val="22"/>
          <w:szCs w:val="22"/>
        </w:rPr>
        <w:t xml:space="preserve"> </w:t>
      </w:r>
      <w:r w:rsidR="00F748DB" w:rsidRPr="00402E8F">
        <w:rPr>
          <w:rFonts w:ascii="Aptos" w:eastAsiaTheme="minorEastAsia" w:hAnsi="Aptos" w:cstheme="minorBidi"/>
          <w:color w:val="000000" w:themeColor="text1"/>
          <w:sz w:val="22"/>
          <w:szCs w:val="22"/>
        </w:rPr>
        <w:t>The Committee may decide to recruit additional Women in Prison staff members on a rolling basis as a development opportunity for staff.</w:t>
      </w:r>
    </w:p>
    <w:p w14:paraId="0883CFBF" w14:textId="79D04F95" w:rsidR="00257178" w:rsidRPr="00402E8F" w:rsidRDefault="00257178" w:rsidP="09CBCE53">
      <w:pPr>
        <w:pStyle w:val="NormalWeb"/>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Appointments will be for an initial 3 years, and a subsequent 3 years may be agreed to on approval by the Board.</w:t>
      </w:r>
    </w:p>
    <w:p w14:paraId="11CDA6AC" w14:textId="53F72CBE" w:rsidR="003F00DB" w:rsidRPr="00402E8F" w:rsidRDefault="003F00DB" w:rsidP="09CBCE53">
      <w:pPr>
        <w:pStyle w:val="NormalWeb"/>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The maximum number of</w:t>
      </w:r>
      <w:r w:rsidR="000322C4" w:rsidRPr="00402E8F">
        <w:rPr>
          <w:rFonts w:ascii="Aptos" w:eastAsiaTheme="minorEastAsia" w:hAnsi="Aptos" w:cstheme="minorBidi"/>
          <w:color w:val="000000"/>
          <w:sz w:val="22"/>
          <w:szCs w:val="22"/>
        </w:rPr>
        <w:t xml:space="preserve"> </w:t>
      </w:r>
      <w:r w:rsidRPr="00402E8F">
        <w:rPr>
          <w:rFonts w:ascii="Aptos" w:eastAsiaTheme="minorEastAsia" w:hAnsi="Aptos" w:cstheme="minorBidi"/>
          <w:color w:val="000000"/>
          <w:sz w:val="22"/>
          <w:szCs w:val="22"/>
        </w:rPr>
        <w:t xml:space="preserve">committee members will be 8 at any one time. </w:t>
      </w:r>
    </w:p>
    <w:p w14:paraId="055431C2" w14:textId="4C37989F" w:rsidR="00257178" w:rsidRPr="00402E8F" w:rsidRDefault="00257178"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Chairing:</w:t>
      </w:r>
      <w:r w:rsidRPr="00402E8F">
        <w:rPr>
          <w:rFonts w:ascii="Aptos" w:hAnsi="Aptos"/>
          <w:sz w:val="22"/>
          <w:szCs w:val="22"/>
        </w:rPr>
        <w:tab/>
      </w:r>
    </w:p>
    <w:p w14:paraId="33DE00F4" w14:textId="4893EA9D" w:rsidR="00257178" w:rsidRPr="00402E8F" w:rsidRDefault="00713443" w:rsidP="00B33B47">
      <w:pPr>
        <w:pStyle w:val="NormalWeb"/>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The</w:t>
      </w:r>
      <w:r w:rsidR="000322C4" w:rsidRPr="00402E8F">
        <w:rPr>
          <w:rFonts w:ascii="Aptos" w:eastAsiaTheme="minorEastAsia" w:hAnsi="Aptos" w:cstheme="minorBidi"/>
          <w:color w:val="000000" w:themeColor="text1"/>
          <w:sz w:val="22"/>
          <w:szCs w:val="22"/>
        </w:rPr>
        <w:t xml:space="preserve"> </w:t>
      </w:r>
      <w:r w:rsidRPr="00402E8F">
        <w:rPr>
          <w:rFonts w:ascii="Aptos" w:eastAsiaTheme="minorEastAsia" w:hAnsi="Aptos" w:cstheme="minorBidi"/>
          <w:color w:val="000000" w:themeColor="text1"/>
          <w:sz w:val="22"/>
          <w:szCs w:val="22"/>
        </w:rPr>
        <w:t xml:space="preserve">committee must be chaired by </w:t>
      </w:r>
      <w:r w:rsidR="009A41D8" w:rsidRPr="00402E8F">
        <w:rPr>
          <w:rFonts w:ascii="Aptos" w:eastAsiaTheme="minorEastAsia" w:hAnsi="Aptos" w:cstheme="minorBidi"/>
          <w:color w:val="000000" w:themeColor="text1"/>
          <w:sz w:val="22"/>
          <w:szCs w:val="22"/>
        </w:rPr>
        <w:t>the Treasurer</w:t>
      </w:r>
      <w:r w:rsidR="00B33B47" w:rsidRPr="00402E8F">
        <w:rPr>
          <w:rFonts w:ascii="Aptos" w:eastAsiaTheme="minorEastAsia" w:hAnsi="Aptos" w:cstheme="minorBidi"/>
          <w:color w:val="000000" w:themeColor="text1"/>
          <w:sz w:val="22"/>
          <w:szCs w:val="22"/>
        </w:rPr>
        <w:t xml:space="preserve"> of Women in Prison who shall be appointed by the Board.</w:t>
      </w:r>
    </w:p>
    <w:p w14:paraId="58A6ADEE" w14:textId="6D5ABF61" w:rsidR="009A0215" w:rsidRPr="00402E8F" w:rsidRDefault="009A0215"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Executive attendance:</w:t>
      </w:r>
      <w:r w:rsidRPr="00402E8F">
        <w:rPr>
          <w:rFonts w:ascii="Aptos" w:hAnsi="Aptos"/>
          <w:sz w:val="22"/>
          <w:szCs w:val="22"/>
        </w:rPr>
        <w:tab/>
      </w:r>
    </w:p>
    <w:p w14:paraId="073A7ADB" w14:textId="7E61A75C" w:rsidR="00F748DB" w:rsidRPr="00402E8F" w:rsidRDefault="009A0215" w:rsidP="00F748DB">
      <w:pPr>
        <w:pStyle w:val="NormalWeb"/>
        <w:rPr>
          <w:rFonts w:ascii="Aptos" w:eastAsiaTheme="minorEastAsia" w:hAnsi="Aptos" w:cstheme="minorBidi"/>
          <w:b/>
          <w:bCs/>
          <w:color w:val="000000" w:themeColor="text1"/>
          <w:sz w:val="22"/>
          <w:szCs w:val="22"/>
        </w:rPr>
      </w:pPr>
      <w:r w:rsidRPr="00402E8F">
        <w:rPr>
          <w:rFonts w:ascii="Aptos" w:eastAsiaTheme="minorEastAsia" w:hAnsi="Aptos" w:cstheme="minorBidi"/>
          <w:color w:val="000000" w:themeColor="text1"/>
          <w:sz w:val="22"/>
          <w:szCs w:val="22"/>
        </w:rPr>
        <w:t>The meetings will be attended by the Chief Executive,</w:t>
      </w:r>
      <w:r w:rsidR="210DDB4C" w:rsidRPr="00402E8F">
        <w:rPr>
          <w:rFonts w:ascii="Aptos" w:eastAsiaTheme="minorEastAsia" w:hAnsi="Aptos" w:cstheme="minorBidi"/>
          <w:color w:val="000000" w:themeColor="text1"/>
          <w:sz w:val="22"/>
          <w:szCs w:val="22"/>
        </w:rPr>
        <w:t xml:space="preserve"> Director of Finance and</w:t>
      </w:r>
      <w:r w:rsidR="00F748DB" w:rsidRPr="00402E8F">
        <w:rPr>
          <w:rFonts w:ascii="Aptos" w:eastAsiaTheme="minorEastAsia" w:hAnsi="Aptos" w:cstheme="minorBidi"/>
          <w:color w:val="000000" w:themeColor="text1"/>
          <w:sz w:val="22"/>
          <w:szCs w:val="22"/>
        </w:rPr>
        <w:t xml:space="preserve"> </w:t>
      </w:r>
      <w:r w:rsidR="210DDB4C" w:rsidRPr="00402E8F">
        <w:rPr>
          <w:rFonts w:ascii="Aptos" w:eastAsiaTheme="minorEastAsia" w:hAnsi="Aptos" w:cstheme="minorBidi"/>
          <w:color w:val="000000" w:themeColor="text1"/>
          <w:sz w:val="22"/>
          <w:szCs w:val="22"/>
        </w:rPr>
        <w:t xml:space="preserve">Resources </w:t>
      </w:r>
      <w:r w:rsidRPr="00402E8F">
        <w:rPr>
          <w:rFonts w:ascii="Aptos" w:eastAsiaTheme="minorEastAsia" w:hAnsi="Aptos" w:cstheme="minorBidi"/>
          <w:color w:val="000000" w:themeColor="text1"/>
          <w:sz w:val="22"/>
          <w:szCs w:val="22"/>
        </w:rPr>
        <w:t>and PA and Board Secretary regularly.  Ad hoc attendance may be</w:t>
      </w:r>
      <w:r w:rsidR="00F748DB" w:rsidRPr="00402E8F">
        <w:rPr>
          <w:rFonts w:ascii="Aptos" w:eastAsiaTheme="minorEastAsia" w:hAnsi="Aptos" w:cstheme="minorBidi"/>
          <w:color w:val="000000" w:themeColor="text1"/>
          <w:sz w:val="22"/>
          <w:szCs w:val="22"/>
        </w:rPr>
        <w:t xml:space="preserve"> </w:t>
      </w:r>
      <w:r w:rsidRPr="00402E8F">
        <w:rPr>
          <w:rFonts w:ascii="Aptos" w:eastAsiaTheme="minorEastAsia" w:hAnsi="Aptos" w:cstheme="minorBidi"/>
          <w:color w:val="000000" w:themeColor="text1"/>
          <w:sz w:val="22"/>
          <w:szCs w:val="22"/>
        </w:rPr>
        <w:t xml:space="preserve">required from </w:t>
      </w:r>
      <w:r w:rsidR="009A41D8" w:rsidRPr="00402E8F">
        <w:rPr>
          <w:rFonts w:ascii="Aptos" w:eastAsiaTheme="minorEastAsia" w:hAnsi="Aptos" w:cstheme="minorBidi"/>
          <w:color w:val="000000" w:themeColor="text1"/>
          <w:sz w:val="22"/>
          <w:szCs w:val="22"/>
        </w:rPr>
        <w:t xml:space="preserve">the Head of Finance </w:t>
      </w:r>
      <w:r w:rsidRPr="00402E8F">
        <w:rPr>
          <w:rFonts w:ascii="Aptos" w:eastAsiaTheme="minorEastAsia" w:hAnsi="Aptos" w:cstheme="minorBidi"/>
          <w:color w:val="000000" w:themeColor="text1"/>
          <w:sz w:val="22"/>
          <w:szCs w:val="22"/>
        </w:rPr>
        <w:t>and/or other members of staff</w:t>
      </w:r>
      <w:r w:rsidR="00F748DB" w:rsidRPr="00402E8F">
        <w:rPr>
          <w:rFonts w:ascii="Aptos" w:eastAsiaTheme="minorEastAsia" w:hAnsi="Aptos" w:cstheme="minorBidi"/>
          <w:color w:val="000000" w:themeColor="text1"/>
          <w:sz w:val="22"/>
          <w:szCs w:val="22"/>
        </w:rPr>
        <w:t xml:space="preserve"> </w:t>
      </w:r>
      <w:r w:rsidRPr="00402E8F">
        <w:rPr>
          <w:rFonts w:ascii="Aptos" w:eastAsiaTheme="minorEastAsia" w:hAnsi="Aptos" w:cstheme="minorBidi"/>
          <w:color w:val="000000" w:themeColor="text1"/>
          <w:sz w:val="22"/>
          <w:szCs w:val="22"/>
        </w:rPr>
        <w:t>depending on the agenda item under discussion</w:t>
      </w:r>
      <w:r w:rsidR="00F748DB" w:rsidRPr="00402E8F">
        <w:rPr>
          <w:rFonts w:ascii="Aptos" w:eastAsiaTheme="minorEastAsia" w:hAnsi="Aptos" w:cstheme="minorBidi"/>
          <w:color w:val="000000" w:themeColor="text1"/>
          <w:sz w:val="22"/>
          <w:szCs w:val="22"/>
        </w:rPr>
        <w:t xml:space="preserve">. </w:t>
      </w:r>
    </w:p>
    <w:p w14:paraId="702B315F" w14:textId="1808087E" w:rsidR="00713443" w:rsidRPr="00402E8F" w:rsidRDefault="00713443" w:rsidP="00F748DB">
      <w:pPr>
        <w:pStyle w:val="NormalWeb"/>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Frequency of meetings:</w:t>
      </w:r>
      <w:r w:rsidRPr="00402E8F">
        <w:rPr>
          <w:rFonts w:ascii="Aptos" w:hAnsi="Aptos"/>
          <w:sz w:val="22"/>
          <w:szCs w:val="22"/>
        </w:rPr>
        <w:tab/>
      </w:r>
    </w:p>
    <w:p w14:paraId="2F7DF4B6" w14:textId="64FA7D45" w:rsidR="00713443" w:rsidRPr="00402E8F" w:rsidRDefault="00713443" w:rsidP="009A41D8">
      <w:pPr>
        <w:pStyle w:val="NormalWeb"/>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The committee will meet on a quarterly basis</w:t>
      </w:r>
      <w:r w:rsidR="009A41D8" w:rsidRPr="00402E8F">
        <w:rPr>
          <w:rFonts w:ascii="Aptos" w:eastAsiaTheme="minorEastAsia" w:hAnsi="Aptos" w:cstheme="minorBidi"/>
          <w:color w:val="000000" w:themeColor="text1"/>
          <w:sz w:val="22"/>
          <w:szCs w:val="22"/>
        </w:rPr>
        <w:t xml:space="preserve"> and in advance of board meetings</w:t>
      </w:r>
      <w:r w:rsidRPr="00402E8F">
        <w:rPr>
          <w:rFonts w:ascii="Aptos" w:eastAsiaTheme="minorEastAsia" w:hAnsi="Aptos" w:cstheme="minorBidi"/>
          <w:color w:val="000000" w:themeColor="text1"/>
          <w:sz w:val="22"/>
          <w:szCs w:val="22"/>
        </w:rPr>
        <w:t xml:space="preserve"> unless an ad hoc meeting is called</w:t>
      </w:r>
      <w:r w:rsidR="009A41D8" w:rsidRPr="00402E8F">
        <w:rPr>
          <w:rFonts w:ascii="Aptos" w:eastAsiaTheme="minorEastAsia" w:hAnsi="Aptos" w:cstheme="minorBidi"/>
          <w:color w:val="000000" w:themeColor="text1"/>
          <w:sz w:val="22"/>
          <w:szCs w:val="22"/>
        </w:rPr>
        <w:t xml:space="preserve"> </w:t>
      </w:r>
      <w:r w:rsidRPr="00402E8F">
        <w:rPr>
          <w:rFonts w:ascii="Aptos" w:eastAsiaTheme="minorEastAsia" w:hAnsi="Aptos" w:cstheme="minorBidi"/>
          <w:color w:val="000000" w:themeColor="text1"/>
          <w:sz w:val="22"/>
          <w:szCs w:val="22"/>
        </w:rPr>
        <w:t>by the Chair.</w:t>
      </w:r>
    </w:p>
    <w:p w14:paraId="65D276C7" w14:textId="252AE80C" w:rsidR="00713443" w:rsidRPr="00402E8F" w:rsidRDefault="00713443"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Quorum:</w:t>
      </w:r>
      <w:r w:rsidRPr="00402E8F">
        <w:rPr>
          <w:rFonts w:ascii="Aptos" w:hAnsi="Aptos"/>
          <w:sz w:val="22"/>
          <w:szCs w:val="22"/>
        </w:rPr>
        <w:tab/>
      </w:r>
    </w:p>
    <w:p w14:paraId="7E01CDB8" w14:textId="6B7AEA7C" w:rsidR="00713443" w:rsidRPr="00402E8F" w:rsidRDefault="00713443" w:rsidP="009A41D8">
      <w:pPr>
        <w:pStyle w:val="NormalWeb"/>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There must be a minimum of </w:t>
      </w:r>
      <w:r w:rsidR="009A41D8" w:rsidRPr="00402E8F">
        <w:rPr>
          <w:rFonts w:ascii="Aptos" w:eastAsiaTheme="minorEastAsia" w:hAnsi="Aptos" w:cstheme="minorBidi"/>
          <w:color w:val="000000" w:themeColor="text1"/>
          <w:sz w:val="22"/>
          <w:szCs w:val="22"/>
        </w:rPr>
        <w:t>3 members in attendance for the meeting to be quorate, 2 of whom must be</w:t>
      </w:r>
      <w:r w:rsidRPr="00402E8F">
        <w:rPr>
          <w:rFonts w:ascii="Aptos" w:eastAsiaTheme="minorEastAsia" w:hAnsi="Aptos" w:cstheme="minorBidi"/>
          <w:color w:val="000000" w:themeColor="text1"/>
          <w:sz w:val="22"/>
          <w:szCs w:val="22"/>
        </w:rPr>
        <w:t xml:space="preserve"> board members</w:t>
      </w:r>
      <w:r w:rsidR="00B33B47" w:rsidRPr="00402E8F">
        <w:rPr>
          <w:rFonts w:ascii="Aptos" w:eastAsiaTheme="minorEastAsia" w:hAnsi="Aptos" w:cstheme="minorBidi"/>
          <w:color w:val="000000" w:themeColor="text1"/>
          <w:sz w:val="22"/>
          <w:szCs w:val="22"/>
        </w:rPr>
        <w:t xml:space="preserve">.  Members must be present or capable of full participation in discussions.  A decision can be taken by the Committee if all members </w:t>
      </w:r>
      <w:proofErr w:type="gramStart"/>
      <w:r w:rsidR="00B33B47" w:rsidRPr="00402E8F">
        <w:rPr>
          <w:rFonts w:ascii="Aptos" w:eastAsiaTheme="minorEastAsia" w:hAnsi="Aptos" w:cstheme="minorBidi"/>
          <w:color w:val="000000" w:themeColor="text1"/>
          <w:sz w:val="22"/>
          <w:szCs w:val="22"/>
        </w:rPr>
        <w:lastRenderedPageBreak/>
        <w:t>present</w:t>
      </w:r>
      <w:proofErr w:type="gramEnd"/>
      <w:r w:rsidR="00B33B47" w:rsidRPr="00402E8F">
        <w:rPr>
          <w:rFonts w:ascii="Aptos" w:eastAsiaTheme="minorEastAsia" w:hAnsi="Aptos" w:cstheme="minorBidi"/>
          <w:color w:val="000000" w:themeColor="text1"/>
          <w:sz w:val="22"/>
          <w:szCs w:val="22"/>
        </w:rPr>
        <w:t xml:space="preserve"> </w:t>
      </w:r>
      <w:proofErr w:type="gramStart"/>
      <w:r w:rsidR="00B33B47" w:rsidRPr="00402E8F">
        <w:rPr>
          <w:rFonts w:ascii="Aptos" w:eastAsiaTheme="minorEastAsia" w:hAnsi="Aptos" w:cstheme="minorBidi"/>
          <w:color w:val="000000" w:themeColor="text1"/>
          <w:sz w:val="22"/>
          <w:szCs w:val="22"/>
        </w:rPr>
        <w:t>are in agreement</w:t>
      </w:r>
      <w:proofErr w:type="gramEnd"/>
      <w:r w:rsidR="00B33B47" w:rsidRPr="00402E8F">
        <w:rPr>
          <w:rFonts w:ascii="Aptos" w:eastAsiaTheme="minorEastAsia" w:hAnsi="Aptos" w:cstheme="minorBidi"/>
          <w:color w:val="000000" w:themeColor="text1"/>
          <w:sz w:val="22"/>
          <w:szCs w:val="22"/>
        </w:rPr>
        <w:t xml:space="preserve">. The committee can </w:t>
      </w:r>
      <w:proofErr w:type="gramStart"/>
      <w:r w:rsidR="00B33B47" w:rsidRPr="00402E8F">
        <w:rPr>
          <w:rFonts w:ascii="Aptos" w:eastAsiaTheme="minorEastAsia" w:hAnsi="Aptos" w:cstheme="minorBidi"/>
          <w:color w:val="000000" w:themeColor="text1"/>
          <w:sz w:val="22"/>
          <w:szCs w:val="22"/>
        </w:rPr>
        <w:t>make a decision</w:t>
      </w:r>
      <w:proofErr w:type="gramEnd"/>
      <w:r w:rsidR="00B33B47" w:rsidRPr="00402E8F">
        <w:rPr>
          <w:rFonts w:ascii="Aptos" w:eastAsiaTheme="minorEastAsia" w:hAnsi="Aptos" w:cstheme="minorBidi"/>
          <w:color w:val="000000" w:themeColor="text1"/>
          <w:sz w:val="22"/>
          <w:szCs w:val="22"/>
        </w:rPr>
        <w:t xml:space="preserve"> by email between members if all members </w:t>
      </w:r>
      <w:proofErr w:type="gramStart"/>
      <w:r w:rsidR="00B33B47" w:rsidRPr="00402E8F">
        <w:rPr>
          <w:rFonts w:ascii="Aptos" w:eastAsiaTheme="minorEastAsia" w:hAnsi="Aptos" w:cstheme="minorBidi"/>
          <w:color w:val="000000" w:themeColor="text1"/>
          <w:sz w:val="22"/>
          <w:szCs w:val="22"/>
        </w:rPr>
        <w:t>are in agreement</w:t>
      </w:r>
      <w:proofErr w:type="gramEnd"/>
      <w:r w:rsidR="00B33B47" w:rsidRPr="00402E8F">
        <w:rPr>
          <w:rFonts w:ascii="Aptos" w:eastAsiaTheme="minorEastAsia" w:hAnsi="Aptos" w:cstheme="minorBidi"/>
          <w:color w:val="000000" w:themeColor="text1"/>
          <w:sz w:val="22"/>
          <w:szCs w:val="22"/>
        </w:rPr>
        <w:t>. If any committee member disagrees with a proposal, then the proposal must be taken to the full board to consider.</w:t>
      </w:r>
    </w:p>
    <w:p w14:paraId="44772C6D" w14:textId="644A1DB0" w:rsidR="00713443" w:rsidRPr="00402E8F" w:rsidRDefault="00713443"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Minutes:</w:t>
      </w:r>
      <w:r w:rsidRPr="00402E8F">
        <w:rPr>
          <w:rFonts w:ascii="Aptos" w:hAnsi="Aptos"/>
          <w:sz w:val="22"/>
          <w:szCs w:val="22"/>
        </w:rPr>
        <w:tab/>
      </w:r>
    </w:p>
    <w:p w14:paraId="0E4C5DDD" w14:textId="78A4AA16" w:rsidR="00713443" w:rsidRPr="00402E8F" w:rsidRDefault="00713443" w:rsidP="09CBCE53">
      <w:pPr>
        <w:pStyle w:val="NormalWeb"/>
        <w:ind w:left="2880" w:hanging="2880"/>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Meetings will be minuted by the PA and Board Secretary</w:t>
      </w:r>
    </w:p>
    <w:p w14:paraId="7D7F20F3" w14:textId="6C89F72E" w:rsidR="000C49BF" w:rsidRPr="00402E8F" w:rsidRDefault="00713443" w:rsidP="09CBCE53">
      <w:pPr>
        <w:pStyle w:val="NormalWeb"/>
        <w:spacing w:after="0"/>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Reporting to Board:</w:t>
      </w:r>
      <w:r w:rsidRPr="00402E8F">
        <w:rPr>
          <w:rFonts w:ascii="Aptos" w:hAnsi="Aptos"/>
          <w:sz w:val="22"/>
          <w:szCs w:val="22"/>
        </w:rPr>
        <w:tab/>
      </w:r>
    </w:p>
    <w:p w14:paraId="004CA9C2" w14:textId="601E0F04" w:rsidR="000C49BF" w:rsidRPr="00402E8F" w:rsidRDefault="00713443" w:rsidP="00F748DB">
      <w:pPr>
        <w:pStyle w:val="NormalWeb"/>
        <w:spacing w:after="0"/>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 xml:space="preserve">The </w:t>
      </w:r>
      <w:r w:rsidR="000322C4" w:rsidRPr="00402E8F">
        <w:rPr>
          <w:rFonts w:ascii="Aptos" w:eastAsiaTheme="minorEastAsia" w:hAnsi="Aptos" w:cstheme="minorBidi"/>
          <w:color w:val="000000" w:themeColor="text1"/>
          <w:sz w:val="22"/>
          <w:szCs w:val="22"/>
        </w:rPr>
        <w:t xml:space="preserve">sub </w:t>
      </w:r>
      <w:r w:rsidRPr="00402E8F">
        <w:rPr>
          <w:rFonts w:ascii="Aptos" w:eastAsiaTheme="minorEastAsia" w:hAnsi="Aptos" w:cstheme="minorBidi"/>
          <w:color w:val="000000" w:themeColor="text1"/>
          <w:sz w:val="22"/>
          <w:szCs w:val="22"/>
        </w:rPr>
        <w:t xml:space="preserve">committee </w:t>
      </w:r>
      <w:r w:rsidR="00FC1E23" w:rsidRPr="00402E8F">
        <w:rPr>
          <w:rFonts w:ascii="Aptos" w:eastAsiaTheme="minorEastAsia" w:hAnsi="Aptos" w:cstheme="minorBidi"/>
          <w:color w:val="000000" w:themeColor="text1"/>
          <w:sz w:val="22"/>
          <w:szCs w:val="22"/>
        </w:rPr>
        <w:t xml:space="preserve">will report to the Board on a quarterly basis. </w:t>
      </w:r>
      <w:r w:rsidR="000C49BF" w:rsidRPr="00402E8F">
        <w:rPr>
          <w:rFonts w:ascii="Aptos" w:eastAsiaTheme="minorEastAsia" w:hAnsi="Aptos" w:cstheme="minorBidi"/>
          <w:color w:val="000000" w:themeColor="text1"/>
          <w:sz w:val="22"/>
          <w:szCs w:val="22"/>
        </w:rPr>
        <w:t>Minutes of each</w:t>
      </w:r>
      <w:r w:rsidR="00F748DB" w:rsidRPr="00402E8F">
        <w:rPr>
          <w:rFonts w:ascii="Aptos" w:eastAsiaTheme="minorEastAsia" w:hAnsi="Aptos" w:cstheme="minorBidi"/>
          <w:color w:val="000000" w:themeColor="text1"/>
          <w:sz w:val="22"/>
          <w:szCs w:val="22"/>
        </w:rPr>
        <w:t xml:space="preserve"> </w:t>
      </w:r>
      <w:r w:rsidR="000C49BF" w:rsidRPr="00402E8F">
        <w:rPr>
          <w:rFonts w:ascii="Aptos" w:eastAsiaTheme="minorEastAsia" w:hAnsi="Aptos" w:cstheme="minorBidi"/>
          <w:color w:val="000000" w:themeColor="text1"/>
          <w:sz w:val="22"/>
          <w:szCs w:val="22"/>
        </w:rPr>
        <w:t>Committee meeting will be share</w:t>
      </w:r>
      <w:r w:rsidR="1A6252C6" w:rsidRPr="00402E8F">
        <w:rPr>
          <w:rFonts w:ascii="Aptos" w:eastAsiaTheme="minorEastAsia" w:hAnsi="Aptos" w:cstheme="minorBidi"/>
          <w:color w:val="000000" w:themeColor="text1"/>
          <w:sz w:val="22"/>
          <w:szCs w:val="22"/>
        </w:rPr>
        <w:t>d</w:t>
      </w:r>
      <w:r w:rsidR="000C49BF" w:rsidRPr="00402E8F">
        <w:rPr>
          <w:rFonts w:ascii="Aptos" w:eastAsiaTheme="minorEastAsia" w:hAnsi="Aptos" w:cstheme="minorBidi"/>
          <w:color w:val="000000" w:themeColor="text1"/>
          <w:sz w:val="22"/>
          <w:szCs w:val="22"/>
        </w:rPr>
        <w:t xml:space="preserve"> to the board at least 4 weeks after the meeting</w:t>
      </w:r>
      <w:r w:rsidR="00F748DB" w:rsidRPr="00402E8F">
        <w:rPr>
          <w:rFonts w:ascii="Aptos" w:eastAsiaTheme="minorEastAsia" w:hAnsi="Aptos" w:cstheme="minorBidi"/>
          <w:color w:val="000000" w:themeColor="text1"/>
          <w:sz w:val="22"/>
          <w:szCs w:val="22"/>
        </w:rPr>
        <w:t xml:space="preserve"> </w:t>
      </w:r>
      <w:r w:rsidR="000C49BF" w:rsidRPr="00402E8F">
        <w:rPr>
          <w:rFonts w:ascii="Aptos" w:eastAsiaTheme="minorEastAsia" w:hAnsi="Aptos" w:cstheme="minorBidi"/>
          <w:color w:val="000000" w:themeColor="text1"/>
          <w:sz w:val="22"/>
          <w:szCs w:val="22"/>
        </w:rPr>
        <w:t>has taken place unless there are privacy and confidentiality reasons that prevent</w:t>
      </w:r>
      <w:r w:rsidR="00F748DB" w:rsidRPr="00402E8F">
        <w:rPr>
          <w:rFonts w:ascii="Aptos" w:eastAsiaTheme="minorEastAsia" w:hAnsi="Aptos" w:cstheme="minorBidi"/>
          <w:color w:val="000000" w:themeColor="text1"/>
          <w:sz w:val="22"/>
          <w:szCs w:val="22"/>
        </w:rPr>
        <w:t xml:space="preserve"> </w:t>
      </w:r>
      <w:r w:rsidR="000C49BF" w:rsidRPr="00402E8F">
        <w:rPr>
          <w:rFonts w:ascii="Aptos" w:eastAsiaTheme="minorEastAsia" w:hAnsi="Aptos" w:cstheme="minorBidi"/>
          <w:color w:val="000000" w:themeColor="text1"/>
          <w:sz w:val="22"/>
          <w:szCs w:val="22"/>
        </w:rPr>
        <w:t>disclosure beyond the members of the Committee. At each full board meeting Chair</w:t>
      </w:r>
      <w:r w:rsidR="00F748DB" w:rsidRPr="00402E8F">
        <w:rPr>
          <w:rFonts w:ascii="Aptos" w:eastAsiaTheme="minorEastAsia" w:hAnsi="Aptos" w:cstheme="minorBidi"/>
          <w:color w:val="000000" w:themeColor="text1"/>
          <w:sz w:val="22"/>
          <w:szCs w:val="22"/>
        </w:rPr>
        <w:t xml:space="preserve"> </w:t>
      </w:r>
      <w:r w:rsidR="000C49BF" w:rsidRPr="00402E8F">
        <w:rPr>
          <w:rFonts w:ascii="Aptos" w:eastAsiaTheme="minorEastAsia" w:hAnsi="Aptos" w:cstheme="minorBidi"/>
          <w:color w:val="000000" w:themeColor="text1"/>
          <w:sz w:val="22"/>
          <w:szCs w:val="22"/>
        </w:rPr>
        <w:t>of the Committee shall report to the Board on matters within its duties and</w:t>
      </w:r>
      <w:r w:rsidR="00F748DB" w:rsidRPr="00402E8F">
        <w:rPr>
          <w:rFonts w:ascii="Aptos" w:eastAsiaTheme="minorEastAsia" w:hAnsi="Aptos" w:cstheme="minorBidi"/>
          <w:color w:val="000000" w:themeColor="text1"/>
          <w:sz w:val="22"/>
          <w:szCs w:val="22"/>
        </w:rPr>
        <w:t xml:space="preserve"> </w:t>
      </w:r>
      <w:r w:rsidR="000C49BF" w:rsidRPr="00402E8F">
        <w:rPr>
          <w:rFonts w:ascii="Aptos" w:eastAsiaTheme="minorEastAsia" w:hAnsi="Aptos" w:cstheme="minorBidi"/>
          <w:color w:val="000000" w:themeColor="text1"/>
          <w:sz w:val="22"/>
          <w:szCs w:val="22"/>
        </w:rPr>
        <w:t xml:space="preserve">responsibilities. </w:t>
      </w:r>
    </w:p>
    <w:p w14:paraId="112DBB2A" w14:textId="4097FF2B" w:rsidR="00FC1E23" w:rsidRPr="00402E8F" w:rsidRDefault="00FC1E23" w:rsidP="09CBCE53">
      <w:pPr>
        <w:pStyle w:val="NormalWeb"/>
        <w:ind w:left="2880" w:hanging="2880"/>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Purpose:</w:t>
      </w:r>
      <w:r w:rsidRPr="00402E8F">
        <w:rPr>
          <w:rFonts w:ascii="Aptos" w:hAnsi="Aptos"/>
          <w:sz w:val="22"/>
          <w:szCs w:val="22"/>
        </w:rPr>
        <w:tab/>
      </w:r>
    </w:p>
    <w:p w14:paraId="692438BE" w14:textId="04CD5F0F" w:rsidR="00FC1E23" w:rsidRPr="00402E8F" w:rsidRDefault="009A41D8" w:rsidP="009A41D8">
      <w:pPr>
        <w:pStyle w:val="NormalWeb"/>
        <w:rPr>
          <w:rFonts w:ascii="Aptos" w:eastAsiaTheme="minorEastAsia" w:hAnsi="Aptos" w:cstheme="minorBidi"/>
          <w:color w:val="000000"/>
          <w:sz w:val="22"/>
          <w:szCs w:val="22"/>
        </w:rPr>
      </w:pPr>
      <w:r w:rsidRPr="00402E8F">
        <w:rPr>
          <w:rFonts w:ascii="Aptos" w:hAnsi="Aptos"/>
          <w:sz w:val="22"/>
          <w:szCs w:val="22"/>
        </w:rPr>
        <w:t xml:space="preserve">The Finance, Audit and Risk Committee is a sub-committee of the board, to which it reports directly. </w:t>
      </w:r>
      <w:r w:rsidR="00B33B47" w:rsidRPr="00402E8F">
        <w:rPr>
          <w:rFonts w:ascii="Aptos" w:hAnsi="Aptos"/>
          <w:sz w:val="22"/>
          <w:szCs w:val="22"/>
        </w:rPr>
        <w:t xml:space="preserve">It assists the board in fulfilling its oversight responsibilities, and has key responsibilities for: </w:t>
      </w:r>
    </w:p>
    <w:p w14:paraId="58F40F31" w14:textId="73F234A2" w:rsidR="009A41D8" w:rsidRPr="00402E8F" w:rsidRDefault="00B33B47" w:rsidP="09CBCE53">
      <w:pPr>
        <w:pStyle w:val="NormalWeb"/>
        <w:numPr>
          <w:ilvl w:val="0"/>
          <w:numId w:val="1"/>
        </w:numPr>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Ongoing monitoring and review of financial performance</w:t>
      </w:r>
    </w:p>
    <w:p w14:paraId="2DDA2CDB" w14:textId="03E6F49F" w:rsidR="00B33B47" w:rsidRPr="00402E8F" w:rsidRDefault="00B33B47" w:rsidP="09CBCE53">
      <w:pPr>
        <w:pStyle w:val="NormalWeb"/>
        <w:numPr>
          <w:ilvl w:val="0"/>
          <w:numId w:val="1"/>
        </w:numPr>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Reviewing the systems of internal financial control</w:t>
      </w:r>
    </w:p>
    <w:p w14:paraId="4E433042" w14:textId="2AA1E884" w:rsidR="00B33B47" w:rsidRPr="00402E8F" w:rsidRDefault="00B33B47" w:rsidP="09CBCE53">
      <w:pPr>
        <w:pStyle w:val="NormalWeb"/>
        <w:numPr>
          <w:ilvl w:val="0"/>
          <w:numId w:val="1"/>
        </w:numPr>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Identifying, managing and reporting of organisational risk</w:t>
      </w:r>
    </w:p>
    <w:p w14:paraId="2061EAC5" w14:textId="0F75B079" w:rsidR="00B33B47" w:rsidRPr="00402E8F" w:rsidRDefault="00B33B47" w:rsidP="09CBCE53">
      <w:pPr>
        <w:pStyle w:val="NormalWeb"/>
        <w:numPr>
          <w:ilvl w:val="0"/>
          <w:numId w:val="1"/>
        </w:numPr>
        <w:rPr>
          <w:rFonts w:ascii="Aptos" w:eastAsiaTheme="minorEastAsia" w:hAnsi="Aptos" w:cstheme="minorBidi"/>
          <w:color w:val="000000"/>
          <w:sz w:val="22"/>
          <w:szCs w:val="22"/>
        </w:rPr>
      </w:pPr>
      <w:r w:rsidRPr="00402E8F">
        <w:rPr>
          <w:rFonts w:ascii="Aptos" w:eastAsiaTheme="minorEastAsia" w:hAnsi="Aptos" w:cstheme="minorBidi"/>
          <w:color w:val="000000"/>
          <w:sz w:val="22"/>
          <w:szCs w:val="22"/>
        </w:rPr>
        <w:t>Ensuring Women in Prison is compliant with relevant legal and regulatory requirements, along with good practice</w:t>
      </w:r>
    </w:p>
    <w:p w14:paraId="51873D14" w14:textId="7C33048F" w:rsidR="006313C5" w:rsidRPr="00402E8F" w:rsidRDefault="00B33B47" w:rsidP="09CBCE53">
      <w:pPr>
        <w:pStyle w:val="NormalWeb"/>
        <w:numPr>
          <w:ilvl w:val="0"/>
          <w:numId w:val="1"/>
        </w:numPr>
        <w:spacing w:after="0"/>
        <w:rPr>
          <w:rFonts w:ascii="Aptos" w:eastAsiaTheme="minorEastAsia" w:hAnsi="Aptos" w:cstheme="minorBidi"/>
          <w:color w:val="000000"/>
          <w:sz w:val="22"/>
          <w:szCs w:val="22"/>
        </w:rPr>
      </w:pPr>
      <w:r w:rsidRPr="00402E8F">
        <w:rPr>
          <w:rFonts w:ascii="Aptos" w:hAnsi="Aptos"/>
          <w:sz w:val="22"/>
          <w:szCs w:val="22"/>
        </w:rPr>
        <w:t>Appointing and monitoring the performance of Women in Prison’s external auditors</w:t>
      </w:r>
    </w:p>
    <w:p w14:paraId="74372D41" w14:textId="55C4589F" w:rsidR="00E83BF2" w:rsidRPr="00402E8F" w:rsidRDefault="00E83BF2" w:rsidP="09CBCE53">
      <w:pPr>
        <w:pStyle w:val="NormalWeb"/>
        <w:spacing w:after="0"/>
        <w:rPr>
          <w:rFonts w:ascii="Aptos" w:eastAsiaTheme="minorEastAsia" w:hAnsi="Aptos" w:cstheme="minorBidi"/>
          <w:b/>
          <w:bCs/>
          <w:color w:val="000000"/>
          <w:sz w:val="22"/>
          <w:szCs w:val="22"/>
        </w:rPr>
      </w:pPr>
      <w:r w:rsidRPr="00402E8F">
        <w:rPr>
          <w:rFonts w:ascii="Aptos" w:eastAsiaTheme="minorEastAsia" w:hAnsi="Aptos" w:cstheme="minorBidi"/>
          <w:b/>
          <w:bCs/>
          <w:color w:val="000000" w:themeColor="text1"/>
          <w:sz w:val="22"/>
          <w:szCs w:val="22"/>
        </w:rPr>
        <w:t>Governance and Resources</w:t>
      </w:r>
      <w:r w:rsidR="00F33774" w:rsidRPr="00402E8F">
        <w:rPr>
          <w:rFonts w:ascii="Aptos" w:eastAsiaTheme="minorEastAsia" w:hAnsi="Aptos" w:cstheme="minorBidi"/>
          <w:b/>
          <w:bCs/>
          <w:color w:val="000000" w:themeColor="text1"/>
          <w:sz w:val="22"/>
          <w:szCs w:val="22"/>
        </w:rPr>
        <w:t>:</w:t>
      </w:r>
    </w:p>
    <w:p w14:paraId="6E8BA3D1" w14:textId="1186ED23" w:rsidR="00E83BF2" w:rsidRPr="00402E8F" w:rsidRDefault="00E83BF2" w:rsidP="00402E8F">
      <w:pPr>
        <w:pStyle w:val="NormalWeb"/>
        <w:numPr>
          <w:ilvl w:val="0"/>
          <w:numId w:val="17"/>
        </w:numPr>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 xml:space="preserve">The Committee shall conduct an annual self-assessment of its activities under these Terms of Reference and report any conclusions and recommendations to the Board and, as part of this assessment, shall consider whether it receives adequate and appropriate support in fulfilment of its role and if its annual plan of work is manageable. </w:t>
      </w:r>
    </w:p>
    <w:p w14:paraId="0E1AEB1F" w14:textId="71B4CFEE" w:rsidR="00E83BF2" w:rsidRPr="00402E8F" w:rsidRDefault="00E83BF2" w:rsidP="00402E8F">
      <w:pPr>
        <w:pStyle w:val="NormalWeb"/>
        <w:numPr>
          <w:ilvl w:val="0"/>
          <w:numId w:val="17"/>
        </w:numPr>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The Committee shall in its decision making, give due regard to any relevant legal or regulatory requirements, and associated best practice guidance, as well as to the risk and reputation implications of its</w:t>
      </w:r>
      <w:r w:rsidR="004B398D" w:rsidRPr="00402E8F">
        <w:rPr>
          <w:rFonts w:ascii="Aptos" w:eastAsiaTheme="minorEastAsia" w:hAnsi="Aptos" w:cstheme="minorBidi"/>
          <w:color w:val="000000" w:themeColor="text1"/>
          <w:sz w:val="22"/>
          <w:szCs w:val="22"/>
        </w:rPr>
        <w:t xml:space="preserve"> decisions.</w:t>
      </w:r>
    </w:p>
    <w:p w14:paraId="39BAB8F0" w14:textId="07D126D0" w:rsidR="00E83BF2" w:rsidRPr="00402E8F" w:rsidRDefault="00E83BF2" w:rsidP="00402E8F">
      <w:pPr>
        <w:pStyle w:val="NormalWeb"/>
        <w:numPr>
          <w:ilvl w:val="0"/>
          <w:numId w:val="17"/>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The Committee shall have access to sufficient resources to undertake duties and have the power to engage independent counsel and other professional advisers and to invite them to attend meetings.</w:t>
      </w:r>
    </w:p>
    <w:p w14:paraId="7DCABF64" w14:textId="6BE691D6" w:rsidR="00F748DB" w:rsidRPr="00402E8F" w:rsidRDefault="00F748DB" w:rsidP="00402E8F">
      <w:pPr>
        <w:pStyle w:val="NormalWeb"/>
        <w:numPr>
          <w:ilvl w:val="0"/>
          <w:numId w:val="17"/>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In addition to the duties listed below, and subject to the express approval of the chair, the committee has the authority to:</w:t>
      </w:r>
    </w:p>
    <w:p w14:paraId="0775A523" w14:textId="4ADAA0C0" w:rsidR="00F748DB" w:rsidRPr="00402E8F" w:rsidRDefault="00AA7090" w:rsidP="00402E8F">
      <w:pPr>
        <w:pStyle w:val="NormalWeb"/>
        <w:numPr>
          <w:ilvl w:val="0"/>
          <w:numId w:val="17"/>
        </w:numPr>
        <w:rPr>
          <w:rFonts w:ascii="Aptos" w:eastAsiaTheme="minorEastAsia" w:hAnsi="Aptos" w:cstheme="minorBidi"/>
          <w:color w:val="000000"/>
          <w:sz w:val="22"/>
          <w:szCs w:val="22"/>
        </w:rPr>
      </w:pPr>
      <w:r w:rsidRPr="00402E8F">
        <w:rPr>
          <w:rFonts w:ascii="Aptos" w:eastAsiaTheme="minorEastAsia" w:hAnsi="Aptos" w:cstheme="minorBidi"/>
          <w:color w:val="000000" w:themeColor="text1"/>
          <w:sz w:val="22"/>
          <w:szCs w:val="22"/>
        </w:rPr>
        <w:t>Obtain outside legal or independent professional advice, at the charity’s expense</w:t>
      </w:r>
    </w:p>
    <w:p w14:paraId="3DE4D8BD" w14:textId="77777777" w:rsidR="00402E8F" w:rsidRDefault="00402E8F" w:rsidP="00AA7090">
      <w:pPr>
        <w:pStyle w:val="NormalWeb"/>
        <w:rPr>
          <w:rFonts w:ascii="Aptos" w:eastAsiaTheme="minorEastAsia" w:hAnsi="Aptos" w:cstheme="minorBidi"/>
          <w:b/>
          <w:bCs/>
          <w:color w:val="000000" w:themeColor="text1"/>
          <w:sz w:val="22"/>
          <w:szCs w:val="22"/>
        </w:rPr>
      </w:pPr>
    </w:p>
    <w:p w14:paraId="4055B15A" w14:textId="4C42E8AB" w:rsidR="00AA7090" w:rsidRPr="00402E8F" w:rsidRDefault="00AA7090" w:rsidP="00AA7090">
      <w:pPr>
        <w:pStyle w:val="NormalWeb"/>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lastRenderedPageBreak/>
        <w:t>The duties of the committee shall be:</w:t>
      </w:r>
    </w:p>
    <w:p w14:paraId="2514F719" w14:textId="77777777" w:rsidR="00402E8F" w:rsidRDefault="00AA7090" w:rsidP="00402E8F">
      <w:pPr>
        <w:pStyle w:val="NormalWeb"/>
        <w:numPr>
          <w:ilvl w:val="0"/>
          <w:numId w:val="10"/>
        </w:numPr>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General</w:t>
      </w:r>
    </w:p>
    <w:p w14:paraId="7F4B8C80" w14:textId="3DBA09C1" w:rsidR="00AA7090" w:rsidRPr="00402E8F" w:rsidRDefault="00AA7090" w:rsidP="00402E8F">
      <w:pPr>
        <w:pStyle w:val="NormalWeb"/>
        <w:numPr>
          <w:ilvl w:val="0"/>
          <w:numId w:val="11"/>
        </w:numPr>
        <w:rPr>
          <w:rFonts w:ascii="Aptos" w:eastAsiaTheme="minorEastAsia" w:hAnsi="Aptos" w:cstheme="minorBidi"/>
          <w:b/>
          <w:bCs/>
          <w:color w:val="000000" w:themeColor="text1"/>
          <w:sz w:val="22"/>
          <w:szCs w:val="22"/>
        </w:rPr>
      </w:pPr>
      <w:r w:rsidRPr="00402E8F">
        <w:rPr>
          <w:rFonts w:ascii="Aptos" w:eastAsiaTheme="minorEastAsia" w:hAnsi="Aptos" w:cstheme="minorBidi"/>
          <w:color w:val="000000" w:themeColor="text1"/>
          <w:sz w:val="22"/>
          <w:szCs w:val="22"/>
        </w:rPr>
        <w:t>To provide the board with clear information and guidance as to how it should proceed in any matters delegated to it</w:t>
      </w:r>
    </w:p>
    <w:p w14:paraId="6B50EF83" w14:textId="2AF62494" w:rsidR="00AA7090" w:rsidRPr="00402E8F" w:rsidRDefault="00AA7090" w:rsidP="00402E8F">
      <w:pPr>
        <w:pStyle w:val="NormalWeb"/>
        <w:numPr>
          <w:ilvl w:val="0"/>
          <w:numId w:val="11"/>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advise the board of financial implications arising from the board’s strategic and policy decisions</w:t>
      </w:r>
      <w:r w:rsidRPr="00402E8F">
        <w:rPr>
          <w:rFonts w:ascii="Aptos" w:eastAsiaTheme="minorEastAsia" w:hAnsi="Aptos" w:cstheme="minorBidi"/>
          <w:color w:val="000000" w:themeColor="text1"/>
          <w:sz w:val="22"/>
          <w:szCs w:val="22"/>
        </w:rPr>
        <w:br/>
      </w:r>
    </w:p>
    <w:p w14:paraId="308E1DA6" w14:textId="4F024071" w:rsidR="00AA7090" w:rsidRPr="00402E8F" w:rsidRDefault="00AA7090" w:rsidP="00AA7090">
      <w:pPr>
        <w:pStyle w:val="NormalWeb"/>
        <w:numPr>
          <w:ilvl w:val="0"/>
          <w:numId w:val="10"/>
        </w:numPr>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Financial reporting</w:t>
      </w:r>
    </w:p>
    <w:p w14:paraId="7F114619" w14:textId="2E625F53" w:rsidR="00AA7090" w:rsidRPr="00402E8F" w:rsidRDefault="00AA7090" w:rsidP="00402E8F">
      <w:pPr>
        <w:pStyle w:val="NormalWeb"/>
        <w:numPr>
          <w:ilvl w:val="0"/>
          <w:numId w:val="13"/>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management accounts including cashflow and ongoing financial performance and report back to the board</w:t>
      </w:r>
    </w:p>
    <w:p w14:paraId="56E871CB" w14:textId="59A91467" w:rsidR="00AA7090" w:rsidRPr="00402E8F" w:rsidRDefault="00AA7090" w:rsidP="00402E8F">
      <w:pPr>
        <w:pStyle w:val="NormalWeb"/>
        <w:numPr>
          <w:ilvl w:val="0"/>
          <w:numId w:val="13"/>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annual budget and recommend to the board for approval</w:t>
      </w:r>
    </w:p>
    <w:p w14:paraId="4680AA41" w14:textId="6FE01F1A" w:rsidR="00AA7090" w:rsidRPr="00402E8F" w:rsidRDefault="00AA7090" w:rsidP="00402E8F">
      <w:pPr>
        <w:pStyle w:val="NormalWeb"/>
        <w:numPr>
          <w:ilvl w:val="0"/>
          <w:numId w:val="13"/>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annual accounts and impact reports and recommend to the board for approval</w:t>
      </w:r>
    </w:p>
    <w:p w14:paraId="041612EC" w14:textId="5E63490F" w:rsidR="00AA7090" w:rsidRPr="00402E8F" w:rsidRDefault="00AA7090" w:rsidP="00402E8F">
      <w:pPr>
        <w:pStyle w:val="NormalWeb"/>
        <w:numPr>
          <w:ilvl w:val="0"/>
          <w:numId w:val="13"/>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To review expenditure greater than </w:t>
      </w:r>
      <w:r w:rsidR="0012433E" w:rsidRPr="00402E8F">
        <w:rPr>
          <w:rFonts w:ascii="Aptos" w:eastAsiaTheme="minorEastAsia" w:hAnsi="Aptos" w:cstheme="minorBidi"/>
          <w:color w:val="000000" w:themeColor="text1"/>
          <w:sz w:val="22"/>
          <w:szCs w:val="22"/>
        </w:rPr>
        <w:t>£25K</w:t>
      </w:r>
      <w:r w:rsidRPr="00402E8F">
        <w:rPr>
          <w:rFonts w:ascii="Aptos" w:eastAsiaTheme="minorEastAsia" w:hAnsi="Aptos" w:cstheme="minorBidi"/>
          <w:color w:val="000000" w:themeColor="text1"/>
          <w:sz w:val="22"/>
          <w:szCs w:val="22"/>
        </w:rPr>
        <w:t xml:space="preserve"> and provide recommendations to the board to align with the scheme of delegation</w:t>
      </w:r>
      <w:r w:rsidRPr="00402E8F">
        <w:rPr>
          <w:rFonts w:ascii="Aptos" w:eastAsiaTheme="minorEastAsia" w:hAnsi="Aptos" w:cstheme="minorBidi"/>
          <w:color w:val="000000" w:themeColor="text1"/>
          <w:sz w:val="22"/>
          <w:szCs w:val="22"/>
        </w:rPr>
        <w:br/>
      </w:r>
    </w:p>
    <w:p w14:paraId="50CA9554" w14:textId="4180B2EE" w:rsidR="00AA7090" w:rsidRPr="00402E8F" w:rsidRDefault="00AA7090" w:rsidP="00AA7090">
      <w:pPr>
        <w:pStyle w:val="NormalWeb"/>
        <w:numPr>
          <w:ilvl w:val="0"/>
          <w:numId w:val="10"/>
        </w:numPr>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Policies</w:t>
      </w:r>
    </w:p>
    <w:p w14:paraId="4A0A4878" w14:textId="3D086D66" w:rsidR="00AA7090" w:rsidRPr="00402E8F" w:rsidRDefault="00AA7090" w:rsidP="00402E8F">
      <w:pPr>
        <w:pStyle w:val="NormalWeb"/>
        <w:numPr>
          <w:ilvl w:val="0"/>
          <w:numId w:val="14"/>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reserves policy annually to ensure that the policy continues to be in line with Women in Prison’s strategic plan</w:t>
      </w:r>
    </w:p>
    <w:p w14:paraId="2DDCC1D4" w14:textId="5CBFA560" w:rsidR="00AA7090" w:rsidRPr="00402E8F" w:rsidRDefault="00AA7090" w:rsidP="00402E8F">
      <w:pPr>
        <w:pStyle w:val="NormalWeb"/>
        <w:numPr>
          <w:ilvl w:val="0"/>
          <w:numId w:val="14"/>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financial policies and procedures of Women in Prison and establish that the current internal procedures of the organisation are appropriate</w:t>
      </w:r>
    </w:p>
    <w:p w14:paraId="3F384A30" w14:textId="5695401C" w:rsidR="00AA7090" w:rsidRPr="00402E8F" w:rsidRDefault="00AA7090" w:rsidP="00402E8F">
      <w:pPr>
        <w:pStyle w:val="NormalWeb"/>
        <w:numPr>
          <w:ilvl w:val="0"/>
          <w:numId w:val="14"/>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scheme of delegation</w:t>
      </w:r>
      <w:r w:rsidR="00C12D83" w:rsidRPr="00402E8F">
        <w:rPr>
          <w:rFonts w:ascii="Aptos" w:eastAsiaTheme="minorEastAsia" w:hAnsi="Aptos" w:cstheme="minorBidi"/>
          <w:color w:val="000000" w:themeColor="text1"/>
          <w:sz w:val="22"/>
          <w:szCs w:val="22"/>
        </w:rPr>
        <w:br/>
      </w:r>
    </w:p>
    <w:p w14:paraId="5F3B6330" w14:textId="4FD3689C" w:rsidR="00AA7090" w:rsidRPr="00402E8F" w:rsidRDefault="00AA7090" w:rsidP="00AA7090">
      <w:pPr>
        <w:pStyle w:val="NormalWeb"/>
        <w:numPr>
          <w:ilvl w:val="0"/>
          <w:numId w:val="10"/>
        </w:numPr>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t>Internal controls and risk management</w:t>
      </w:r>
    </w:p>
    <w:p w14:paraId="2EBFE341" w14:textId="6A484480" w:rsidR="00AA7090" w:rsidRPr="00402E8F"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monitor the integrity of the charity’s internal financial controls</w:t>
      </w:r>
    </w:p>
    <w:p w14:paraId="4E13D7BD" w14:textId="396B6654" w:rsidR="00AA7090" w:rsidRPr="00402E8F"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assess the scope and effectiveness of the systems established by the leadership team to identify, assess, manage and monitor financial and non-financial risks</w:t>
      </w:r>
    </w:p>
    <w:p w14:paraId="212C3EA1" w14:textId="093EAAD2" w:rsidR="00AA7090" w:rsidRPr="00402E8F"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be advised of any instance of fraud or financial misdemeanour, either within or affecting Women in Prison and confirm that satisfactory action has been taken</w:t>
      </w:r>
    </w:p>
    <w:p w14:paraId="442BE48C" w14:textId="29557715" w:rsidR="00AA7090" w:rsidRPr="00402E8F"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charity’s procedures for detecting fraud or whistle blowing and confirm that arrangements are in place by which staff may, in confidence, raise concerns about possible improprieties in matters of financial reporting, financial control or any other matters</w:t>
      </w:r>
    </w:p>
    <w:p w14:paraId="4EC62231" w14:textId="6016F0BB" w:rsidR="00AA7090" w:rsidRPr="00402E8F"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the statement in the charity’s annual financial statements on the charity’s internal control and risk management framework</w:t>
      </w:r>
    </w:p>
    <w:p w14:paraId="6B1E1FCE" w14:textId="2EB47AA7" w:rsidR="00AA7090" w:rsidRDefault="00AA7090" w:rsidP="00402E8F">
      <w:pPr>
        <w:pStyle w:val="NormalWeb"/>
        <w:numPr>
          <w:ilvl w:val="0"/>
          <w:numId w:val="15"/>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To review the risk register on a regular and consistent basis </w:t>
      </w:r>
      <w:r w:rsidRPr="00402E8F">
        <w:rPr>
          <w:rFonts w:ascii="Aptos" w:eastAsiaTheme="minorEastAsia" w:hAnsi="Aptos" w:cstheme="minorBidi"/>
          <w:color w:val="000000" w:themeColor="text1"/>
          <w:sz w:val="22"/>
          <w:szCs w:val="22"/>
        </w:rPr>
        <w:br/>
      </w:r>
    </w:p>
    <w:p w14:paraId="77320414" w14:textId="77777777" w:rsidR="00402E8F" w:rsidRPr="00402E8F" w:rsidRDefault="00402E8F" w:rsidP="00402E8F">
      <w:pPr>
        <w:pStyle w:val="NormalWeb"/>
        <w:rPr>
          <w:rFonts w:ascii="Aptos" w:eastAsiaTheme="minorEastAsia" w:hAnsi="Aptos" w:cstheme="minorBidi"/>
          <w:color w:val="000000" w:themeColor="text1"/>
          <w:sz w:val="22"/>
          <w:szCs w:val="22"/>
        </w:rPr>
      </w:pPr>
    </w:p>
    <w:p w14:paraId="1B74D9ED" w14:textId="408840EE" w:rsidR="00AA7090" w:rsidRPr="00402E8F" w:rsidRDefault="00AA7090" w:rsidP="00AA7090">
      <w:pPr>
        <w:pStyle w:val="NormalWeb"/>
        <w:numPr>
          <w:ilvl w:val="0"/>
          <w:numId w:val="10"/>
        </w:numPr>
        <w:rPr>
          <w:rFonts w:ascii="Aptos" w:eastAsiaTheme="minorEastAsia" w:hAnsi="Aptos" w:cstheme="minorBidi"/>
          <w:b/>
          <w:bCs/>
          <w:color w:val="000000" w:themeColor="text1"/>
          <w:sz w:val="22"/>
          <w:szCs w:val="22"/>
        </w:rPr>
      </w:pPr>
      <w:r w:rsidRPr="00402E8F">
        <w:rPr>
          <w:rFonts w:ascii="Aptos" w:eastAsiaTheme="minorEastAsia" w:hAnsi="Aptos" w:cstheme="minorBidi"/>
          <w:b/>
          <w:bCs/>
          <w:color w:val="000000" w:themeColor="text1"/>
          <w:sz w:val="22"/>
          <w:szCs w:val="22"/>
        </w:rPr>
        <w:lastRenderedPageBreak/>
        <w:t>External audit</w:t>
      </w:r>
    </w:p>
    <w:p w14:paraId="36305DCA" w14:textId="68F5AD67" w:rsidR="00AA7090" w:rsidRPr="00402E8F" w:rsidRDefault="00AA7090"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oversee the charity’s relationship with the external auditor</w:t>
      </w:r>
    </w:p>
    <w:p w14:paraId="62476B8B" w14:textId="57B07E7A" w:rsidR="00AA7090" w:rsidRPr="00402E8F" w:rsidRDefault="00AA7090"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consider, and make recommendations on the appointment, reappointment and removal of the external auditor</w:t>
      </w:r>
    </w:p>
    <w:p w14:paraId="28F0E89C" w14:textId="2AE4D9A6" w:rsidR="00AA7090" w:rsidRPr="00402E8F" w:rsidRDefault="00AA7090"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approve the terms of engagement and the remuneration to be paid, if any, in respect of audit services provided</w:t>
      </w:r>
    </w:p>
    <w:p w14:paraId="287E84CE" w14:textId="5E21ED39" w:rsidR="00AA7090" w:rsidRPr="00402E8F" w:rsidRDefault="00AA7090"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assess the qualification, expertise and resources, effectiveness and independence of the external auditors annually</w:t>
      </w:r>
    </w:p>
    <w:p w14:paraId="56968AA8" w14:textId="6ACEBC95" w:rsidR="00AA7090" w:rsidRPr="00402E8F" w:rsidRDefault="00AA7090"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To discuss </w:t>
      </w:r>
      <w:r w:rsidR="00C12D83" w:rsidRPr="00402E8F">
        <w:rPr>
          <w:rFonts w:ascii="Aptos" w:eastAsiaTheme="minorEastAsia" w:hAnsi="Aptos" w:cstheme="minorBidi"/>
          <w:color w:val="000000" w:themeColor="text1"/>
          <w:sz w:val="22"/>
          <w:szCs w:val="22"/>
        </w:rPr>
        <w:t>with the external auditors, before the audit commences, the nature and scope of the audit</w:t>
      </w:r>
    </w:p>
    <w:p w14:paraId="18259039" w14:textId="380421EC" w:rsidR="00C12D83" w:rsidRPr="00402E8F" w:rsidRDefault="00C12D83"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with the external auditors, the findings of their work, including any major issues that arose during the course of the audit and have subsequently been resolved and those issues that have been left unresolved; key accounting and audit adjustments; levels of errors identified during the audit; obtaining explanations from leadership and, where necessary, the external auditors as to why certain errors remain unadjusted</w:t>
      </w:r>
    </w:p>
    <w:p w14:paraId="11962930" w14:textId="09681034" w:rsidR="00C12D83" w:rsidRPr="00402E8F" w:rsidRDefault="00C12D83"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 xml:space="preserve">To review the audit representation letters before consideration by the board, </w:t>
      </w:r>
      <w:proofErr w:type="gramStart"/>
      <w:r w:rsidRPr="00402E8F">
        <w:rPr>
          <w:rFonts w:ascii="Aptos" w:eastAsiaTheme="minorEastAsia" w:hAnsi="Aptos" w:cstheme="minorBidi"/>
          <w:color w:val="000000" w:themeColor="text1"/>
          <w:sz w:val="22"/>
          <w:szCs w:val="22"/>
        </w:rPr>
        <w:t>giving particular consideration to</w:t>
      </w:r>
      <w:proofErr w:type="gramEnd"/>
      <w:r w:rsidRPr="00402E8F">
        <w:rPr>
          <w:rFonts w:ascii="Aptos" w:eastAsiaTheme="minorEastAsia" w:hAnsi="Aptos" w:cstheme="minorBidi"/>
          <w:color w:val="000000" w:themeColor="text1"/>
          <w:sz w:val="22"/>
          <w:szCs w:val="22"/>
        </w:rPr>
        <w:t xml:space="preserve"> matters that relate to non-standard issues</w:t>
      </w:r>
    </w:p>
    <w:p w14:paraId="784247EB" w14:textId="29F59379" w:rsidR="00C12D83" w:rsidRPr="00402E8F" w:rsidRDefault="00C12D83"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discuss with the external auditors their views on the strengths and weaknesses of the systems of internal control</w:t>
      </w:r>
    </w:p>
    <w:p w14:paraId="4D275981" w14:textId="5E8DB549" w:rsidR="00C12D83" w:rsidRPr="00402E8F" w:rsidRDefault="00C12D83" w:rsidP="00402E8F">
      <w:pPr>
        <w:pStyle w:val="NormalWeb"/>
        <w:numPr>
          <w:ilvl w:val="0"/>
          <w:numId w:val="16"/>
        </w:numPr>
        <w:rPr>
          <w:rFonts w:ascii="Aptos" w:eastAsiaTheme="minorEastAsia" w:hAnsi="Aptos" w:cstheme="minorBidi"/>
          <w:color w:val="000000" w:themeColor="text1"/>
          <w:sz w:val="22"/>
          <w:szCs w:val="22"/>
        </w:rPr>
      </w:pPr>
      <w:r w:rsidRPr="00402E8F">
        <w:rPr>
          <w:rFonts w:ascii="Aptos" w:eastAsiaTheme="minorEastAsia" w:hAnsi="Aptos" w:cstheme="minorBidi"/>
          <w:color w:val="000000" w:themeColor="text1"/>
          <w:sz w:val="22"/>
          <w:szCs w:val="22"/>
        </w:rPr>
        <w:t>To review and monitor the formal report from the external auditors of their audit findings, and the responses, where appropriate, from the leadership team</w:t>
      </w:r>
    </w:p>
    <w:p w14:paraId="32140B93" w14:textId="77777777" w:rsidR="00AA7090" w:rsidRPr="00402E8F" w:rsidRDefault="00AA7090" w:rsidP="00AA7090">
      <w:pPr>
        <w:pStyle w:val="NormalWeb"/>
        <w:rPr>
          <w:rFonts w:ascii="Aptos" w:eastAsiaTheme="minorEastAsia" w:hAnsi="Aptos" w:cstheme="minorBidi"/>
          <w:color w:val="000000"/>
          <w:sz w:val="22"/>
          <w:szCs w:val="22"/>
        </w:rPr>
      </w:pPr>
    </w:p>
    <w:p w14:paraId="5E521DD2" w14:textId="77777777" w:rsidR="00E83BF2" w:rsidRPr="00402E8F" w:rsidRDefault="00E83BF2" w:rsidP="09CBCE53">
      <w:pPr>
        <w:pStyle w:val="NormalWeb"/>
        <w:spacing w:after="0"/>
        <w:rPr>
          <w:rFonts w:ascii="Aptos" w:eastAsiaTheme="minorEastAsia" w:hAnsi="Aptos" w:cstheme="minorBidi"/>
          <w:color w:val="000000"/>
          <w:sz w:val="22"/>
          <w:szCs w:val="22"/>
        </w:rPr>
      </w:pPr>
    </w:p>
    <w:sectPr w:rsidR="00E83BF2" w:rsidRPr="00402E8F" w:rsidSect="0075391F">
      <w:headerReference w:type="even" r:id="rId11"/>
      <w:headerReference w:type="default" r:id="rId12"/>
      <w:footerReference w:type="even" r:id="rId13"/>
      <w:footerReference w:type="default" r:id="rId14"/>
      <w:headerReference w:type="first" r:id="rId15"/>
      <w:footerReference w:type="first" r:id="rId16"/>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723DC" w14:textId="77777777" w:rsidR="004D6259" w:rsidRDefault="004D6259" w:rsidP="007F750F">
      <w:pPr>
        <w:spacing w:after="0" w:line="240" w:lineRule="auto"/>
      </w:pPr>
      <w:r>
        <w:separator/>
      </w:r>
    </w:p>
  </w:endnote>
  <w:endnote w:type="continuationSeparator" w:id="0">
    <w:p w14:paraId="3B306C4E" w14:textId="77777777" w:rsidR="004D6259" w:rsidRDefault="004D6259" w:rsidP="007F7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CD553" w14:textId="77777777" w:rsidR="007F750F" w:rsidRDefault="007F7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5755" w14:textId="77777777" w:rsidR="007F750F" w:rsidRDefault="007F7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0F4E0" w14:textId="77777777" w:rsidR="007F750F" w:rsidRDefault="007F7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D46A3" w14:textId="77777777" w:rsidR="004D6259" w:rsidRDefault="004D6259" w:rsidP="007F750F">
      <w:pPr>
        <w:spacing w:after="0" w:line="240" w:lineRule="auto"/>
      </w:pPr>
      <w:r>
        <w:separator/>
      </w:r>
    </w:p>
  </w:footnote>
  <w:footnote w:type="continuationSeparator" w:id="0">
    <w:p w14:paraId="1A9F4C68" w14:textId="77777777" w:rsidR="004D6259" w:rsidRDefault="004D6259" w:rsidP="007F7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2F1CD" w14:textId="77777777" w:rsidR="007F750F" w:rsidRDefault="007F7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28D49" w14:textId="2237CFD6" w:rsidR="007F750F" w:rsidRDefault="007F75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1883" w14:textId="77777777" w:rsidR="007F750F" w:rsidRDefault="007F75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80E58"/>
    <w:multiLevelType w:val="hybridMultilevel"/>
    <w:tmpl w:val="0BBA2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452791"/>
    <w:multiLevelType w:val="multilevel"/>
    <w:tmpl w:val="AA701A7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833C80"/>
    <w:multiLevelType w:val="hybridMultilevel"/>
    <w:tmpl w:val="94ECC3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955083"/>
    <w:multiLevelType w:val="hybridMultilevel"/>
    <w:tmpl w:val="28CA2B6E"/>
    <w:lvl w:ilvl="0" w:tplc="46C8C7B6">
      <w:start w:val="1"/>
      <w:numFmt w:val="bullet"/>
      <w:lvlText w:val="-"/>
      <w:lvlJc w:val="left"/>
      <w:pPr>
        <w:ind w:left="413" w:hanging="360"/>
      </w:pPr>
      <w:rPr>
        <w:rFonts w:ascii="Calibri" w:eastAsiaTheme="minorEastAsia" w:hAnsi="Calibri" w:cs="Calibri" w:hint="default"/>
        <w:color w:val="000000" w:themeColor="text1"/>
      </w:rPr>
    </w:lvl>
    <w:lvl w:ilvl="1" w:tplc="08090003" w:tentative="1">
      <w:start w:val="1"/>
      <w:numFmt w:val="bullet"/>
      <w:lvlText w:val="o"/>
      <w:lvlJc w:val="left"/>
      <w:pPr>
        <w:ind w:left="1133" w:hanging="360"/>
      </w:pPr>
      <w:rPr>
        <w:rFonts w:ascii="Courier New" w:hAnsi="Courier New" w:cs="Courier New" w:hint="default"/>
      </w:rPr>
    </w:lvl>
    <w:lvl w:ilvl="2" w:tplc="08090005" w:tentative="1">
      <w:start w:val="1"/>
      <w:numFmt w:val="bullet"/>
      <w:lvlText w:val=""/>
      <w:lvlJc w:val="left"/>
      <w:pPr>
        <w:ind w:left="1853" w:hanging="360"/>
      </w:pPr>
      <w:rPr>
        <w:rFonts w:ascii="Wingdings" w:hAnsi="Wingdings" w:hint="default"/>
      </w:rPr>
    </w:lvl>
    <w:lvl w:ilvl="3" w:tplc="08090001" w:tentative="1">
      <w:start w:val="1"/>
      <w:numFmt w:val="bullet"/>
      <w:lvlText w:val=""/>
      <w:lvlJc w:val="left"/>
      <w:pPr>
        <w:ind w:left="2573" w:hanging="360"/>
      </w:pPr>
      <w:rPr>
        <w:rFonts w:ascii="Symbol" w:hAnsi="Symbol" w:hint="default"/>
      </w:rPr>
    </w:lvl>
    <w:lvl w:ilvl="4" w:tplc="08090003" w:tentative="1">
      <w:start w:val="1"/>
      <w:numFmt w:val="bullet"/>
      <w:lvlText w:val="o"/>
      <w:lvlJc w:val="left"/>
      <w:pPr>
        <w:ind w:left="3293" w:hanging="360"/>
      </w:pPr>
      <w:rPr>
        <w:rFonts w:ascii="Courier New" w:hAnsi="Courier New" w:cs="Courier New" w:hint="default"/>
      </w:rPr>
    </w:lvl>
    <w:lvl w:ilvl="5" w:tplc="08090005" w:tentative="1">
      <w:start w:val="1"/>
      <w:numFmt w:val="bullet"/>
      <w:lvlText w:val=""/>
      <w:lvlJc w:val="left"/>
      <w:pPr>
        <w:ind w:left="4013" w:hanging="360"/>
      </w:pPr>
      <w:rPr>
        <w:rFonts w:ascii="Wingdings" w:hAnsi="Wingdings" w:hint="default"/>
      </w:rPr>
    </w:lvl>
    <w:lvl w:ilvl="6" w:tplc="08090001" w:tentative="1">
      <w:start w:val="1"/>
      <w:numFmt w:val="bullet"/>
      <w:lvlText w:val=""/>
      <w:lvlJc w:val="left"/>
      <w:pPr>
        <w:ind w:left="4733" w:hanging="360"/>
      </w:pPr>
      <w:rPr>
        <w:rFonts w:ascii="Symbol" w:hAnsi="Symbol" w:hint="default"/>
      </w:rPr>
    </w:lvl>
    <w:lvl w:ilvl="7" w:tplc="08090003" w:tentative="1">
      <w:start w:val="1"/>
      <w:numFmt w:val="bullet"/>
      <w:lvlText w:val="o"/>
      <w:lvlJc w:val="left"/>
      <w:pPr>
        <w:ind w:left="5453" w:hanging="360"/>
      </w:pPr>
      <w:rPr>
        <w:rFonts w:ascii="Courier New" w:hAnsi="Courier New" w:cs="Courier New" w:hint="default"/>
      </w:rPr>
    </w:lvl>
    <w:lvl w:ilvl="8" w:tplc="08090005" w:tentative="1">
      <w:start w:val="1"/>
      <w:numFmt w:val="bullet"/>
      <w:lvlText w:val=""/>
      <w:lvlJc w:val="left"/>
      <w:pPr>
        <w:ind w:left="6173" w:hanging="360"/>
      </w:pPr>
      <w:rPr>
        <w:rFonts w:ascii="Wingdings" w:hAnsi="Wingdings" w:hint="default"/>
      </w:rPr>
    </w:lvl>
  </w:abstractNum>
  <w:abstractNum w:abstractNumId="4" w15:restartNumberingAfterBreak="0">
    <w:nsid w:val="30E911F1"/>
    <w:multiLevelType w:val="hybridMultilevel"/>
    <w:tmpl w:val="C9F2BB9E"/>
    <w:lvl w:ilvl="0" w:tplc="527CB06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5432E0"/>
    <w:multiLevelType w:val="hybridMultilevel"/>
    <w:tmpl w:val="1034F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443AE7"/>
    <w:multiLevelType w:val="hybridMultilevel"/>
    <w:tmpl w:val="89260A8A"/>
    <w:lvl w:ilvl="0" w:tplc="C07CE2E2">
      <w:start w:val="5"/>
      <w:numFmt w:val="bullet"/>
      <w:lvlText w:val="-"/>
      <w:lvlJc w:val="left"/>
      <w:pPr>
        <w:ind w:left="360" w:hanging="360"/>
      </w:pPr>
      <w:rPr>
        <w:rFonts w:ascii="Times New Roman" w:hAnsi="Times New Roman" w:hint="default"/>
        <w:b/>
      </w:rPr>
    </w:lvl>
    <w:lvl w:ilvl="1" w:tplc="8DA8D898" w:tentative="1">
      <w:start w:val="1"/>
      <w:numFmt w:val="bullet"/>
      <w:lvlText w:val="o"/>
      <w:lvlJc w:val="left"/>
      <w:pPr>
        <w:ind w:left="1080" w:hanging="360"/>
      </w:pPr>
      <w:rPr>
        <w:rFonts w:ascii="Courier New" w:hAnsi="Courier New" w:hint="default"/>
      </w:rPr>
    </w:lvl>
    <w:lvl w:ilvl="2" w:tplc="BBA8C940" w:tentative="1">
      <w:start w:val="1"/>
      <w:numFmt w:val="bullet"/>
      <w:lvlText w:val=""/>
      <w:lvlJc w:val="left"/>
      <w:pPr>
        <w:ind w:left="1800" w:hanging="360"/>
      </w:pPr>
      <w:rPr>
        <w:rFonts w:ascii="Wingdings" w:hAnsi="Wingdings" w:hint="default"/>
      </w:rPr>
    </w:lvl>
    <w:lvl w:ilvl="3" w:tplc="3F84003E" w:tentative="1">
      <w:start w:val="1"/>
      <w:numFmt w:val="bullet"/>
      <w:lvlText w:val=""/>
      <w:lvlJc w:val="left"/>
      <w:pPr>
        <w:ind w:left="2520" w:hanging="360"/>
      </w:pPr>
      <w:rPr>
        <w:rFonts w:ascii="Symbol" w:hAnsi="Symbol" w:hint="default"/>
      </w:rPr>
    </w:lvl>
    <w:lvl w:ilvl="4" w:tplc="B69AD938" w:tentative="1">
      <w:start w:val="1"/>
      <w:numFmt w:val="bullet"/>
      <w:lvlText w:val="o"/>
      <w:lvlJc w:val="left"/>
      <w:pPr>
        <w:ind w:left="3240" w:hanging="360"/>
      </w:pPr>
      <w:rPr>
        <w:rFonts w:ascii="Courier New" w:hAnsi="Courier New" w:hint="default"/>
      </w:rPr>
    </w:lvl>
    <w:lvl w:ilvl="5" w:tplc="BF40852A" w:tentative="1">
      <w:start w:val="1"/>
      <w:numFmt w:val="bullet"/>
      <w:lvlText w:val=""/>
      <w:lvlJc w:val="left"/>
      <w:pPr>
        <w:ind w:left="3960" w:hanging="360"/>
      </w:pPr>
      <w:rPr>
        <w:rFonts w:ascii="Wingdings" w:hAnsi="Wingdings" w:hint="default"/>
      </w:rPr>
    </w:lvl>
    <w:lvl w:ilvl="6" w:tplc="35321A6C" w:tentative="1">
      <w:start w:val="1"/>
      <w:numFmt w:val="bullet"/>
      <w:lvlText w:val=""/>
      <w:lvlJc w:val="left"/>
      <w:pPr>
        <w:ind w:left="4680" w:hanging="360"/>
      </w:pPr>
      <w:rPr>
        <w:rFonts w:ascii="Symbol" w:hAnsi="Symbol" w:hint="default"/>
      </w:rPr>
    </w:lvl>
    <w:lvl w:ilvl="7" w:tplc="F10CFEBE" w:tentative="1">
      <w:start w:val="1"/>
      <w:numFmt w:val="bullet"/>
      <w:lvlText w:val="o"/>
      <w:lvlJc w:val="left"/>
      <w:pPr>
        <w:ind w:left="5400" w:hanging="360"/>
      </w:pPr>
      <w:rPr>
        <w:rFonts w:ascii="Courier New" w:hAnsi="Courier New" w:hint="default"/>
      </w:rPr>
    </w:lvl>
    <w:lvl w:ilvl="8" w:tplc="7A2416E2" w:tentative="1">
      <w:start w:val="1"/>
      <w:numFmt w:val="bullet"/>
      <w:lvlText w:val=""/>
      <w:lvlJc w:val="left"/>
      <w:pPr>
        <w:ind w:left="6120" w:hanging="360"/>
      </w:pPr>
      <w:rPr>
        <w:rFonts w:ascii="Wingdings" w:hAnsi="Wingdings" w:hint="default"/>
      </w:rPr>
    </w:lvl>
  </w:abstractNum>
  <w:abstractNum w:abstractNumId="7" w15:restartNumberingAfterBreak="0">
    <w:nsid w:val="49EA5AEF"/>
    <w:multiLevelType w:val="hybridMultilevel"/>
    <w:tmpl w:val="83D4D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A727F1"/>
    <w:multiLevelType w:val="hybridMultilevel"/>
    <w:tmpl w:val="F4180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6215B9"/>
    <w:multiLevelType w:val="hybridMultilevel"/>
    <w:tmpl w:val="09B4B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8609F0"/>
    <w:multiLevelType w:val="hybridMultilevel"/>
    <w:tmpl w:val="B09A99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0A14DFA"/>
    <w:multiLevelType w:val="hybridMultilevel"/>
    <w:tmpl w:val="490CE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3256E0"/>
    <w:multiLevelType w:val="hybridMultilevel"/>
    <w:tmpl w:val="45F63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F491045"/>
    <w:multiLevelType w:val="hybridMultilevel"/>
    <w:tmpl w:val="C7E07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D673D2"/>
    <w:multiLevelType w:val="hybridMultilevel"/>
    <w:tmpl w:val="11BCAA00"/>
    <w:lvl w:ilvl="0" w:tplc="42285A3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A5ED8B"/>
    <w:multiLevelType w:val="hybridMultilevel"/>
    <w:tmpl w:val="EDA683AE"/>
    <w:lvl w:ilvl="0" w:tplc="4FCCCB46">
      <w:start w:val="1"/>
      <w:numFmt w:val="bullet"/>
      <w:lvlText w:val=""/>
      <w:lvlJc w:val="left"/>
      <w:pPr>
        <w:ind w:left="720" w:hanging="360"/>
      </w:pPr>
      <w:rPr>
        <w:rFonts w:ascii="Symbol" w:hAnsi="Symbol" w:hint="default"/>
      </w:rPr>
    </w:lvl>
    <w:lvl w:ilvl="1" w:tplc="EDEE5688">
      <w:start w:val="1"/>
      <w:numFmt w:val="bullet"/>
      <w:lvlText w:val="o"/>
      <w:lvlJc w:val="left"/>
      <w:pPr>
        <w:ind w:left="1440" w:hanging="360"/>
      </w:pPr>
      <w:rPr>
        <w:rFonts w:ascii="Courier New" w:hAnsi="Courier New" w:hint="default"/>
      </w:rPr>
    </w:lvl>
    <w:lvl w:ilvl="2" w:tplc="1C80CDC0">
      <w:start w:val="1"/>
      <w:numFmt w:val="bullet"/>
      <w:lvlText w:val=""/>
      <w:lvlJc w:val="left"/>
      <w:pPr>
        <w:ind w:left="2160" w:hanging="360"/>
      </w:pPr>
      <w:rPr>
        <w:rFonts w:ascii="Wingdings" w:hAnsi="Wingdings" w:hint="default"/>
      </w:rPr>
    </w:lvl>
    <w:lvl w:ilvl="3" w:tplc="CA9AF46C">
      <w:start w:val="1"/>
      <w:numFmt w:val="bullet"/>
      <w:lvlText w:val=""/>
      <w:lvlJc w:val="left"/>
      <w:pPr>
        <w:ind w:left="2880" w:hanging="360"/>
      </w:pPr>
      <w:rPr>
        <w:rFonts w:ascii="Symbol" w:hAnsi="Symbol" w:hint="default"/>
      </w:rPr>
    </w:lvl>
    <w:lvl w:ilvl="4" w:tplc="662AF178">
      <w:start w:val="1"/>
      <w:numFmt w:val="bullet"/>
      <w:lvlText w:val="o"/>
      <w:lvlJc w:val="left"/>
      <w:pPr>
        <w:ind w:left="3600" w:hanging="360"/>
      </w:pPr>
      <w:rPr>
        <w:rFonts w:ascii="Courier New" w:hAnsi="Courier New" w:hint="default"/>
      </w:rPr>
    </w:lvl>
    <w:lvl w:ilvl="5" w:tplc="3BB87192">
      <w:start w:val="1"/>
      <w:numFmt w:val="bullet"/>
      <w:lvlText w:val=""/>
      <w:lvlJc w:val="left"/>
      <w:pPr>
        <w:ind w:left="4320" w:hanging="360"/>
      </w:pPr>
      <w:rPr>
        <w:rFonts w:ascii="Wingdings" w:hAnsi="Wingdings" w:hint="default"/>
      </w:rPr>
    </w:lvl>
    <w:lvl w:ilvl="6" w:tplc="64823CD2">
      <w:start w:val="1"/>
      <w:numFmt w:val="bullet"/>
      <w:lvlText w:val=""/>
      <w:lvlJc w:val="left"/>
      <w:pPr>
        <w:ind w:left="5040" w:hanging="360"/>
      </w:pPr>
      <w:rPr>
        <w:rFonts w:ascii="Symbol" w:hAnsi="Symbol" w:hint="default"/>
      </w:rPr>
    </w:lvl>
    <w:lvl w:ilvl="7" w:tplc="C82E2BC6">
      <w:start w:val="1"/>
      <w:numFmt w:val="bullet"/>
      <w:lvlText w:val="o"/>
      <w:lvlJc w:val="left"/>
      <w:pPr>
        <w:ind w:left="5760" w:hanging="360"/>
      </w:pPr>
      <w:rPr>
        <w:rFonts w:ascii="Courier New" w:hAnsi="Courier New" w:hint="default"/>
      </w:rPr>
    </w:lvl>
    <w:lvl w:ilvl="8" w:tplc="9F0C20CA">
      <w:start w:val="1"/>
      <w:numFmt w:val="bullet"/>
      <w:lvlText w:val=""/>
      <w:lvlJc w:val="left"/>
      <w:pPr>
        <w:ind w:left="6480" w:hanging="360"/>
      </w:pPr>
      <w:rPr>
        <w:rFonts w:ascii="Wingdings" w:hAnsi="Wingdings" w:hint="default"/>
      </w:rPr>
    </w:lvl>
  </w:abstractNum>
  <w:abstractNum w:abstractNumId="16" w15:restartNumberingAfterBreak="0">
    <w:nsid w:val="7D8100EF"/>
    <w:multiLevelType w:val="hybridMultilevel"/>
    <w:tmpl w:val="0F4E9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6500872">
    <w:abstractNumId w:val="15"/>
  </w:num>
  <w:num w:numId="2" w16cid:durableId="381946095">
    <w:abstractNumId w:val="16"/>
  </w:num>
  <w:num w:numId="3" w16cid:durableId="2123842948">
    <w:abstractNumId w:val="0"/>
  </w:num>
  <w:num w:numId="4" w16cid:durableId="1140422190">
    <w:abstractNumId w:val="12"/>
  </w:num>
  <w:num w:numId="5" w16cid:durableId="1260405904">
    <w:abstractNumId w:val="10"/>
  </w:num>
  <w:num w:numId="6" w16cid:durableId="908614189">
    <w:abstractNumId w:val="4"/>
  </w:num>
  <w:num w:numId="7" w16cid:durableId="470635943">
    <w:abstractNumId w:val="14"/>
  </w:num>
  <w:num w:numId="8" w16cid:durableId="681973593">
    <w:abstractNumId w:val="6"/>
  </w:num>
  <w:num w:numId="9" w16cid:durableId="1930651121">
    <w:abstractNumId w:val="3"/>
  </w:num>
  <w:num w:numId="10" w16cid:durableId="1343164421">
    <w:abstractNumId w:val="1"/>
  </w:num>
  <w:num w:numId="11" w16cid:durableId="194008765">
    <w:abstractNumId w:val="9"/>
  </w:num>
  <w:num w:numId="12" w16cid:durableId="1701278544">
    <w:abstractNumId w:val="2"/>
  </w:num>
  <w:num w:numId="13" w16cid:durableId="1651204480">
    <w:abstractNumId w:val="7"/>
  </w:num>
  <w:num w:numId="14" w16cid:durableId="226696468">
    <w:abstractNumId w:val="8"/>
  </w:num>
  <w:num w:numId="15" w16cid:durableId="292250992">
    <w:abstractNumId w:val="5"/>
  </w:num>
  <w:num w:numId="16" w16cid:durableId="173036611">
    <w:abstractNumId w:val="11"/>
  </w:num>
  <w:num w:numId="17" w16cid:durableId="15095652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12"/>
    <w:rsid w:val="000322C4"/>
    <w:rsid w:val="000917F7"/>
    <w:rsid w:val="000C49BF"/>
    <w:rsid w:val="000D244E"/>
    <w:rsid w:val="000E769A"/>
    <w:rsid w:val="00107EE8"/>
    <w:rsid w:val="0012433E"/>
    <w:rsid w:val="00255AAC"/>
    <w:rsid w:val="00257178"/>
    <w:rsid w:val="00284EB4"/>
    <w:rsid w:val="00287E71"/>
    <w:rsid w:val="002F2EA9"/>
    <w:rsid w:val="002F7619"/>
    <w:rsid w:val="0030794B"/>
    <w:rsid w:val="003237DF"/>
    <w:rsid w:val="003259F9"/>
    <w:rsid w:val="00335A0E"/>
    <w:rsid w:val="00345490"/>
    <w:rsid w:val="003C7DDA"/>
    <w:rsid w:val="003F00DB"/>
    <w:rsid w:val="00402E8F"/>
    <w:rsid w:val="004B398D"/>
    <w:rsid w:val="004D6259"/>
    <w:rsid w:val="005311BB"/>
    <w:rsid w:val="0055073A"/>
    <w:rsid w:val="006313C5"/>
    <w:rsid w:val="00692428"/>
    <w:rsid w:val="006A05DD"/>
    <w:rsid w:val="006C302A"/>
    <w:rsid w:val="006C4EAC"/>
    <w:rsid w:val="00713443"/>
    <w:rsid w:val="0075391F"/>
    <w:rsid w:val="00754AF8"/>
    <w:rsid w:val="007B114C"/>
    <w:rsid w:val="007F750F"/>
    <w:rsid w:val="008772C0"/>
    <w:rsid w:val="009166D7"/>
    <w:rsid w:val="00966CD2"/>
    <w:rsid w:val="009A0215"/>
    <w:rsid w:val="009A41D8"/>
    <w:rsid w:val="009A4DC2"/>
    <w:rsid w:val="009B3F89"/>
    <w:rsid w:val="00A066DF"/>
    <w:rsid w:val="00A24E78"/>
    <w:rsid w:val="00A424F2"/>
    <w:rsid w:val="00AA3DA1"/>
    <w:rsid w:val="00AA7090"/>
    <w:rsid w:val="00AB2927"/>
    <w:rsid w:val="00B33B47"/>
    <w:rsid w:val="00B40B43"/>
    <w:rsid w:val="00B6163C"/>
    <w:rsid w:val="00B84574"/>
    <w:rsid w:val="00BD1D00"/>
    <w:rsid w:val="00C12D83"/>
    <w:rsid w:val="00C81E3C"/>
    <w:rsid w:val="00C9086C"/>
    <w:rsid w:val="00D533E4"/>
    <w:rsid w:val="00DF4C45"/>
    <w:rsid w:val="00E453E3"/>
    <w:rsid w:val="00E83BF2"/>
    <w:rsid w:val="00E876EF"/>
    <w:rsid w:val="00F04941"/>
    <w:rsid w:val="00F33774"/>
    <w:rsid w:val="00F34912"/>
    <w:rsid w:val="00F62132"/>
    <w:rsid w:val="00F748DB"/>
    <w:rsid w:val="00FC1E23"/>
    <w:rsid w:val="09CBCE53"/>
    <w:rsid w:val="0EEAC22A"/>
    <w:rsid w:val="17B35D42"/>
    <w:rsid w:val="18981D1E"/>
    <w:rsid w:val="19E55102"/>
    <w:rsid w:val="1A6252C6"/>
    <w:rsid w:val="210DDB4C"/>
    <w:rsid w:val="2713E55F"/>
    <w:rsid w:val="2A4B8621"/>
    <w:rsid w:val="2D8326E3"/>
    <w:rsid w:val="2E49E3C3"/>
    <w:rsid w:val="36E27DA2"/>
    <w:rsid w:val="3754A8CB"/>
    <w:rsid w:val="41AB8605"/>
    <w:rsid w:val="432E2E09"/>
    <w:rsid w:val="44E326C7"/>
    <w:rsid w:val="49B04356"/>
    <w:rsid w:val="5D00AFDE"/>
    <w:rsid w:val="639B9353"/>
    <w:rsid w:val="645D37D1"/>
    <w:rsid w:val="69299739"/>
    <w:rsid w:val="6B61DAEA"/>
    <w:rsid w:val="6B9814AA"/>
    <w:rsid w:val="6CEEC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EB211"/>
  <w15:docId w15:val="{DFEF54F4-BEB9-47D0-B958-C32A832B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E3C"/>
    <w:pPr>
      <w:ind w:left="720"/>
      <w:contextualSpacing/>
    </w:pPr>
  </w:style>
  <w:style w:type="character" w:styleId="CommentReference">
    <w:name w:val="annotation reference"/>
    <w:basedOn w:val="DefaultParagraphFont"/>
    <w:uiPriority w:val="99"/>
    <w:semiHidden/>
    <w:unhideWhenUsed/>
    <w:rsid w:val="006C302A"/>
    <w:rPr>
      <w:sz w:val="16"/>
      <w:szCs w:val="16"/>
    </w:rPr>
  </w:style>
  <w:style w:type="paragraph" w:styleId="CommentText">
    <w:name w:val="annotation text"/>
    <w:basedOn w:val="Normal"/>
    <w:link w:val="CommentTextChar"/>
    <w:uiPriority w:val="99"/>
    <w:unhideWhenUsed/>
    <w:rsid w:val="006C302A"/>
    <w:pPr>
      <w:spacing w:line="240" w:lineRule="auto"/>
    </w:pPr>
    <w:rPr>
      <w:sz w:val="20"/>
      <w:szCs w:val="20"/>
    </w:rPr>
  </w:style>
  <w:style w:type="character" w:customStyle="1" w:styleId="CommentTextChar">
    <w:name w:val="Comment Text Char"/>
    <w:basedOn w:val="DefaultParagraphFont"/>
    <w:link w:val="CommentText"/>
    <w:uiPriority w:val="99"/>
    <w:rsid w:val="006C302A"/>
    <w:rPr>
      <w:sz w:val="20"/>
      <w:szCs w:val="20"/>
    </w:rPr>
  </w:style>
  <w:style w:type="paragraph" w:styleId="CommentSubject">
    <w:name w:val="annotation subject"/>
    <w:basedOn w:val="CommentText"/>
    <w:next w:val="CommentText"/>
    <w:link w:val="CommentSubjectChar"/>
    <w:uiPriority w:val="99"/>
    <w:semiHidden/>
    <w:unhideWhenUsed/>
    <w:rsid w:val="006C302A"/>
    <w:rPr>
      <w:b/>
      <w:bCs/>
    </w:rPr>
  </w:style>
  <w:style w:type="character" w:customStyle="1" w:styleId="CommentSubjectChar">
    <w:name w:val="Comment Subject Char"/>
    <w:basedOn w:val="CommentTextChar"/>
    <w:link w:val="CommentSubject"/>
    <w:uiPriority w:val="99"/>
    <w:semiHidden/>
    <w:rsid w:val="006C302A"/>
    <w:rPr>
      <w:b/>
      <w:bCs/>
      <w:sz w:val="20"/>
      <w:szCs w:val="20"/>
    </w:rPr>
  </w:style>
  <w:style w:type="paragraph" w:styleId="BalloonText">
    <w:name w:val="Balloon Text"/>
    <w:basedOn w:val="Normal"/>
    <w:link w:val="BalloonTextChar"/>
    <w:uiPriority w:val="99"/>
    <w:semiHidden/>
    <w:unhideWhenUsed/>
    <w:rsid w:val="006C3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02A"/>
    <w:rPr>
      <w:rFonts w:ascii="Tahoma" w:hAnsi="Tahoma" w:cs="Tahoma"/>
      <w:sz w:val="16"/>
      <w:szCs w:val="16"/>
    </w:rPr>
  </w:style>
  <w:style w:type="paragraph" w:styleId="NormalWeb">
    <w:name w:val="Normal (Web)"/>
    <w:basedOn w:val="Normal"/>
    <w:uiPriority w:val="99"/>
    <w:semiHidden/>
    <w:unhideWhenUsed/>
    <w:rsid w:val="003C7DD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9086C"/>
    <w:pPr>
      <w:spacing w:after="0" w:line="240" w:lineRule="auto"/>
    </w:pPr>
  </w:style>
  <w:style w:type="paragraph" w:styleId="Header">
    <w:name w:val="header"/>
    <w:basedOn w:val="Normal"/>
    <w:link w:val="HeaderChar"/>
    <w:uiPriority w:val="99"/>
    <w:unhideWhenUsed/>
    <w:rsid w:val="007F7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50F"/>
  </w:style>
  <w:style w:type="paragraph" w:styleId="Footer">
    <w:name w:val="footer"/>
    <w:basedOn w:val="Normal"/>
    <w:link w:val="FooterChar"/>
    <w:uiPriority w:val="99"/>
    <w:unhideWhenUsed/>
    <w:rsid w:val="007F7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0114">
      <w:bodyDiv w:val="1"/>
      <w:marLeft w:val="0"/>
      <w:marRight w:val="0"/>
      <w:marTop w:val="0"/>
      <w:marBottom w:val="0"/>
      <w:divBdr>
        <w:top w:val="none" w:sz="0" w:space="0" w:color="auto"/>
        <w:left w:val="none" w:sz="0" w:space="0" w:color="auto"/>
        <w:bottom w:val="none" w:sz="0" w:space="0" w:color="auto"/>
        <w:right w:val="none" w:sz="0" w:space="0" w:color="auto"/>
      </w:divBdr>
    </w:div>
    <w:div w:id="64698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6FCA652BC73441B0AB1F2A99D83AE2" ma:contentTypeVersion="8" ma:contentTypeDescription="Create a new document." ma:contentTypeScope="" ma:versionID="cd894ad267312ff041a7a7d739b94439">
  <xsd:schema xmlns:xsd="http://www.w3.org/2001/XMLSchema" xmlns:xs="http://www.w3.org/2001/XMLSchema" xmlns:p="http://schemas.microsoft.com/office/2006/metadata/properties" xmlns:ns2="24880d0b-92df-4d5f-83b1-8a907ba7a2c1" xmlns:ns3="1541e194-c36e-482f-8b3d-da169a13abba" targetNamespace="http://schemas.microsoft.com/office/2006/metadata/properties" ma:root="true" ma:fieldsID="747b24e43eb572a90371187b44cbcafa" ns2:_="" ns3:_="">
    <xsd:import namespace="24880d0b-92df-4d5f-83b1-8a907ba7a2c1"/>
    <xsd:import namespace="1541e194-c36e-482f-8b3d-da169a13ab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0d0b-92df-4d5f-83b1-8a907ba7a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41e194-c36e-482f-8b3d-da169a13ab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6F591-4B9D-4A13-A41E-99D59FBEF5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531F43-B28A-4CF5-8BC8-24E03BD77D42}">
  <ds:schemaRefs>
    <ds:schemaRef ds:uri="http://schemas.microsoft.com/sharepoint/v3/contenttype/forms"/>
  </ds:schemaRefs>
</ds:datastoreItem>
</file>

<file path=customXml/itemProps3.xml><?xml version="1.0" encoding="utf-8"?>
<ds:datastoreItem xmlns:ds="http://schemas.openxmlformats.org/officeDocument/2006/customXml" ds:itemID="{A15D87EF-0712-4A76-8795-F2CD4AA4B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880d0b-92df-4d5f-83b1-8a907ba7a2c1"/>
    <ds:schemaRef ds:uri="1541e194-c36e-482f-8b3d-da169a13a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22773-3C7D-4512-BE3E-00FE388E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1106</Words>
  <Characters>6305</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Perman</dc:creator>
  <cp:lastModifiedBy>Fatemeh Zohrabi</cp:lastModifiedBy>
  <cp:revision>2</cp:revision>
  <dcterms:created xsi:type="dcterms:W3CDTF">2025-04-01T12:22:00Z</dcterms:created>
  <dcterms:modified xsi:type="dcterms:W3CDTF">2025-04-01T12:22:00Z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0x010100B26FCA652BC73441B0AB1F2A99D83AE2</vt:lpwstr>
  </property>
</Properties>
</file>